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5E21C" w14:textId="77777777" w:rsidR="00BB4FB7" w:rsidRPr="00514C61" w:rsidRDefault="0064026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14C61">
        <w:rPr>
          <w:rFonts w:ascii="Arial" w:hAnsi="Arial" w:cs="Arial"/>
          <w:b/>
          <w:sz w:val="28"/>
          <w:szCs w:val="28"/>
        </w:rPr>
        <w:t xml:space="preserve">Journée CIR </w:t>
      </w:r>
    </w:p>
    <w:p w14:paraId="2BD02F4E" w14:textId="0E85C10E" w:rsidR="00640266" w:rsidRPr="00514C61" w:rsidRDefault="003469DD">
      <w:pPr>
        <w:rPr>
          <w:rFonts w:ascii="Arial" w:hAnsi="Arial" w:cs="Arial"/>
          <w:b/>
          <w:sz w:val="28"/>
          <w:szCs w:val="28"/>
        </w:rPr>
      </w:pPr>
      <w:r w:rsidRPr="00514C61">
        <w:rPr>
          <w:rFonts w:ascii="Arial" w:hAnsi="Arial" w:cs="Arial"/>
          <w:b/>
          <w:sz w:val="28"/>
          <w:szCs w:val="28"/>
        </w:rPr>
        <w:t>27 mars 2015</w:t>
      </w:r>
    </w:p>
    <w:p w14:paraId="6CB382B9" w14:textId="77777777" w:rsidR="00640266" w:rsidRPr="00514C61" w:rsidRDefault="00640266">
      <w:pPr>
        <w:rPr>
          <w:rFonts w:ascii="Arial" w:hAnsi="Arial" w:cs="Arial"/>
          <w:sz w:val="28"/>
          <w:szCs w:val="28"/>
        </w:rPr>
      </w:pPr>
    </w:p>
    <w:p w14:paraId="3DAAE6AC" w14:textId="77777777" w:rsidR="00640266" w:rsidRPr="00514C61" w:rsidRDefault="00640266">
      <w:p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Exemple de Thales</w:t>
      </w:r>
    </w:p>
    <w:p w14:paraId="60602AE0" w14:textId="77777777" w:rsidR="00640266" w:rsidRPr="00514C61" w:rsidRDefault="00640266">
      <w:pPr>
        <w:rPr>
          <w:rFonts w:ascii="Arial" w:hAnsi="Arial" w:cs="Arial"/>
          <w:sz w:val="28"/>
          <w:szCs w:val="28"/>
        </w:rPr>
      </w:pPr>
    </w:p>
    <w:p w14:paraId="6459BDC5" w14:textId="77777777" w:rsidR="00640266" w:rsidRPr="00514C61" w:rsidRDefault="00640266">
      <w:pPr>
        <w:rPr>
          <w:rFonts w:ascii="Arial" w:hAnsi="Arial" w:cs="Arial"/>
          <w:b/>
          <w:sz w:val="28"/>
          <w:szCs w:val="28"/>
        </w:rPr>
      </w:pPr>
      <w:r w:rsidRPr="00514C61">
        <w:rPr>
          <w:rFonts w:ascii="Arial" w:hAnsi="Arial" w:cs="Arial"/>
          <w:b/>
          <w:sz w:val="28"/>
          <w:szCs w:val="28"/>
        </w:rPr>
        <w:t>Situer Thales et la R&amp;D</w:t>
      </w:r>
    </w:p>
    <w:p w14:paraId="61D22C12" w14:textId="1B4D3BFA" w:rsidR="00640266" w:rsidRPr="00514C61" w:rsidRDefault="00640266" w:rsidP="0062287B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514C61">
        <w:rPr>
          <w:rFonts w:ascii="Arial" w:hAnsi="Arial" w:cs="Arial"/>
          <w:b/>
          <w:i/>
          <w:sz w:val="28"/>
          <w:szCs w:val="28"/>
        </w:rPr>
        <w:t>les chiffres du groupe</w:t>
      </w:r>
    </w:p>
    <w:p w14:paraId="56F191E5" w14:textId="77777777" w:rsidR="002B26C6" w:rsidRPr="00514C61" w:rsidRDefault="002B26C6" w:rsidP="002B26C6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65000 salariés dont la moitié à l’étranger (56 pays) </w:t>
      </w:r>
    </w:p>
    <w:p w14:paraId="0C76D27D" w14:textId="3736333D" w:rsidR="002B26C6" w:rsidRPr="00514C61" w:rsidRDefault="003469DD" w:rsidP="002B26C6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2013 : Chiffre d’Affaires 14 Mds euros , Résultat</w:t>
      </w:r>
      <w:r w:rsidR="00E5454C" w:rsidRPr="00514C61">
        <w:rPr>
          <w:rFonts w:ascii="Arial" w:hAnsi="Arial" w:cs="Arial"/>
          <w:sz w:val="28"/>
          <w:szCs w:val="28"/>
        </w:rPr>
        <w:t xml:space="preserve"> 1 Md</w:t>
      </w:r>
      <w:r w:rsidR="004C70DD" w:rsidRPr="00514C61">
        <w:rPr>
          <w:rFonts w:ascii="Arial" w:hAnsi="Arial" w:cs="Arial"/>
          <w:sz w:val="28"/>
          <w:szCs w:val="28"/>
        </w:rPr>
        <w:t>€</w:t>
      </w:r>
      <w:r w:rsidR="00E5454C" w:rsidRPr="00514C61">
        <w:rPr>
          <w:rFonts w:ascii="Arial" w:hAnsi="Arial" w:cs="Arial"/>
          <w:sz w:val="28"/>
          <w:szCs w:val="28"/>
        </w:rPr>
        <w:t>, R&amp;D affichée 2,5 Mds</w:t>
      </w:r>
      <w:r w:rsidR="004C70DD" w:rsidRPr="00514C61">
        <w:rPr>
          <w:rFonts w:ascii="Arial" w:hAnsi="Arial" w:cs="Arial"/>
          <w:sz w:val="28"/>
          <w:szCs w:val="28"/>
        </w:rPr>
        <w:t>€</w:t>
      </w:r>
      <w:r w:rsidRPr="00514C61">
        <w:rPr>
          <w:rFonts w:ascii="Arial" w:hAnsi="Arial" w:cs="Arial"/>
          <w:sz w:val="28"/>
          <w:szCs w:val="28"/>
        </w:rPr>
        <w:t xml:space="preserve"> soit 20% du CA </w:t>
      </w:r>
      <w:r w:rsidR="007731F7" w:rsidRPr="00514C61">
        <w:rPr>
          <w:rFonts w:ascii="Arial" w:hAnsi="Arial" w:cs="Arial"/>
          <w:sz w:val="28"/>
          <w:szCs w:val="28"/>
        </w:rPr>
        <w:t>mais  essentiellement du D et peu de R.</w:t>
      </w:r>
    </w:p>
    <w:p w14:paraId="4575C626" w14:textId="6009C54F" w:rsidR="00640266" w:rsidRPr="00514C61" w:rsidRDefault="004C70DD" w:rsidP="0062287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b/>
          <w:i/>
          <w:sz w:val="28"/>
          <w:szCs w:val="28"/>
        </w:rPr>
        <w:t>un des principaux bénéficiaires du CIR</w:t>
      </w:r>
      <w:r w:rsidRPr="00514C61">
        <w:rPr>
          <w:rFonts w:ascii="Arial" w:hAnsi="Arial" w:cs="Arial"/>
          <w:sz w:val="28"/>
          <w:szCs w:val="28"/>
        </w:rPr>
        <w:t xml:space="preserve">, ce qui s’explique par : </w:t>
      </w:r>
    </w:p>
    <w:p w14:paraId="523F773F" w14:textId="6AF9F0BC" w:rsidR="00640266" w:rsidRPr="00514C61" w:rsidRDefault="004C70DD" w:rsidP="00640266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une</w:t>
      </w:r>
      <w:r w:rsidR="00640266" w:rsidRPr="00514C61">
        <w:rPr>
          <w:rFonts w:ascii="Arial" w:hAnsi="Arial" w:cs="Arial"/>
          <w:sz w:val="28"/>
          <w:szCs w:val="28"/>
        </w:rPr>
        <w:t xml:space="preserve"> </w:t>
      </w:r>
      <w:r w:rsidR="00640266" w:rsidRPr="00514C61">
        <w:rPr>
          <w:rFonts w:ascii="Arial" w:hAnsi="Arial" w:cs="Arial"/>
          <w:b/>
          <w:sz w:val="28"/>
          <w:szCs w:val="28"/>
        </w:rPr>
        <w:t>haute technicité</w:t>
      </w:r>
      <w:r w:rsidR="00640266" w:rsidRPr="00514C61">
        <w:rPr>
          <w:rFonts w:ascii="Arial" w:hAnsi="Arial" w:cs="Arial"/>
          <w:sz w:val="28"/>
          <w:szCs w:val="28"/>
        </w:rPr>
        <w:t xml:space="preserve"> </w:t>
      </w:r>
      <w:r w:rsidRPr="00514C61">
        <w:rPr>
          <w:rFonts w:ascii="Arial" w:hAnsi="Arial" w:cs="Arial"/>
          <w:sz w:val="28"/>
          <w:szCs w:val="28"/>
        </w:rPr>
        <w:t xml:space="preserve">de l’entreprise </w:t>
      </w:r>
      <w:r w:rsidR="00640266" w:rsidRPr="00514C61">
        <w:rPr>
          <w:rFonts w:ascii="Arial" w:hAnsi="Arial" w:cs="Arial"/>
          <w:sz w:val="28"/>
          <w:szCs w:val="28"/>
        </w:rPr>
        <w:t>liée à ses domaines d’activités : défense, espace (cycles industriels longs), sécurité infrastructures et transport</w:t>
      </w:r>
      <w:r w:rsidR="00124EC4" w:rsidRPr="00514C61">
        <w:rPr>
          <w:rFonts w:ascii="Arial" w:hAnsi="Arial" w:cs="Arial"/>
          <w:sz w:val="28"/>
          <w:szCs w:val="28"/>
        </w:rPr>
        <w:t>. Des sect</w:t>
      </w:r>
      <w:r w:rsidRPr="00514C61">
        <w:rPr>
          <w:rFonts w:ascii="Arial" w:hAnsi="Arial" w:cs="Arial"/>
          <w:sz w:val="28"/>
          <w:szCs w:val="28"/>
        </w:rPr>
        <w:t>eurs qui</w:t>
      </w:r>
      <w:r w:rsidR="00124EC4" w:rsidRPr="00514C61">
        <w:rPr>
          <w:rFonts w:ascii="Arial" w:hAnsi="Arial" w:cs="Arial"/>
          <w:sz w:val="28"/>
          <w:szCs w:val="28"/>
        </w:rPr>
        <w:t xml:space="preserve"> rende</w:t>
      </w:r>
      <w:r w:rsidRPr="00514C61">
        <w:rPr>
          <w:rFonts w:ascii="Arial" w:hAnsi="Arial" w:cs="Arial"/>
          <w:sz w:val="28"/>
          <w:szCs w:val="28"/>
        </w:rPr>
        <w:t>nt le groupe</w:t>
      </w:r>
      <w:r w:rsidR="00124EC4" w:rsidRPr="00514C61">
        <w:rPr>
          <w:rFonts w:ascii="Arial" w:hAnsi="Arial" w:cs="Arial"/>
          <w:sz w:val="28"/>
          <w:szCs w:val="28"/>
        </w:rPr>
        <w:t xml:space="preserve"> a</w:t>
      </w:r>
      <w:r w:rsidRPr="00514C61">
        <w:rPr>
          <w:rFonts w:ascii="Arial" w:hAnsi="Arial" w:cs="Arial"/>
          <w:sz w:val="28"/>
          <w:szCs w:val="28"/>
        </w:rPr>
        <w:t>ssez attractif</w:t>
      </w:r>
      <w:r w:rsidR="00E76897" w:rsidRPr="00514C61">
        <w:rPr>
          <w:rFonts w:ascii="Arial" w:hAnsi="Arial" w:cs="Arial"/>
          <w:sz w:val="28"/>
          <w:szCs w:val="28"/>
        </w:rPr>
        <w:t xml:space="preserve"> </w:t>
      </w:r>
      <w:r w:rsidR="00124EC4" w:rsidRPr="00514C61">
        <w:rPr>
          <w:rFonts w:ascii="Arial" w:hAnsi="Arial" w:cs="Arial"/>
          <w:sz w:val="28"/>
          <w:szCs w:val="28"/>
        </w:rPr>
        <w:t xml:space="preserve">pour les jeunes, encouragés par une communication efficace (ex Caméras </w:t>
      </w:r>
      <w:proofErr w:type="spellStart"/>
      <w:r w:rsidR="00124EC4" w:rsidRPr="00514C61">
        <w:rPr>
          <w:rFonts w:ascii="Arial" w:hAnsi="Arial" w:cs="Arial"/>
          <w:sz w:val="28"/>
          <w:szCs w:val="28"/>
        </w:rPr>
        <w:t>Angénieux</w:t>
      </w:r>
      <w:proofErr w:type="spellEnd"/>
      <w:r w:rsidR="00124EC4" w:rsidRPr="00514C61">
        <w:rPr>
          <w:rFonts w:ascii="Arial" w:hAnsi="Arial" w:cs="Arial"/>
          <w:sz w:val="28"/>
          <w:szCs w:val="28"/>
        </w:rPr>
        <w:t xml:space="preserve"> et cinéma, grands instruments scientifiques comme les lasers, les satellites..)</w:t>
      </w:r>
    </w:p>
    <w:p w14:paraId="78C7A3EC" w14:textId="6E81D209" w:rsidR="00640266" w:rsidRPr="00514C61" w:rsidRDefault="00640266" w:rsidP="00640266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vend des </w:t>
      </w:r>
      <w:r w:rsidR="00E5454C" w:rsidRPr="00514C61">
        <w:rPr>
          <w:rFonts w:ascii="Arial" w:hAnsi="Arial" w:cs="Arial"/>
          <w:b/>
          <w:i/>
          <w:sz w:val="28"/>
          <w:szCs w:val="28"/>
        </w:rPr>
        <w:t xml:space="preserve">grands </w:t>
      </w:r>
      <w:r w:rsidRPr="00514C61">
        <w:rPr>
          <w:rFonts w:ascii="Arial" w:hAnsi="Arial" w:cs="Arial"/>
          <w:b/>
          <w:i/>
          <w:sz w:val="28"/>
          <w:szCs w:val="28"/>
        </w:rPr>
        <w:t>systèmes</w:t>
      </w:r>
      <w:r w:rsidR="002B26C6" w:rsidRPr="00514C61">
        <w:rPr>
          <w:rFonts w:ascii="Arial" w:hAnsi="Arial" w:cs="Arial"/>
          <w:b/>
          <w:i/>
          <w:sz w:val="28"/>
          <w:szCs w:val="28"/>
        </w:rPr>
        <w:t xml:space="preserve"> rassembl</w:t>
      </w:r>
      <w:r w:rsidR="00E5454C" w:rsidRPr="00514C61">
        <w:rPr>
          <w:rFonts w:ascii="Arial" w:hAnsi="Arial" w:cs="Arial"/>
          <w:b/>
          <w:i/>
          <w:sz w:val="28"/>
          <w:szCs w:val="28"/>
        </w:rPr>
        <w:t>ant beaucoup de technologie</w:t>
      </w:r>
      <w:r w:rsidR="00E5454C" w:rsidRPr="00514C61">
        <w:rPr>
          <w:rFonts w:ascii="Arial" w:hAnsi="Arial" w:cs="Arial"/>
          <w:sz w:val="28"/>
          <w:szCs w:val="28"/>
        </w:rPr>
        <w:t xml:space="preserve"> donc</w:t>
      </w:r>
      <w:r w:rsidR="002B26C6" w:rsidRPr="00514C61">
        <w:rPr>
          <w:rFonts w:ascii="Arial" w:hAnsi="Arial" w:cs="Arial"/>
          <w:sz w:val="28"/>
          <w:szCs w:val="28"/>
        </w:rPr>
        <w:t xml:space="preserve"> besoin</w:t>
      </w:r>
      <w:r w:rsidR="00F6500B" w:rsidRPr="00514C61">
        <w:rPr>
          <w:rFonts w:ascii="Arial" w:hAnsi="Arial" w:cs="Arial"/>
          <w:sz w:val="28"/>
          <w:szCs w:val="28"/>
        </w:rPr>
        <w:t xml:space="preserve"> réel </w:t>
      </w:r>
      <w:r w:rsidR="002B26C6" w:rsidRPr="00514C61">
        <w:rPr>
          <w:rFonts w:ascii="Arial" w:hAnsi="Arial" w:cs="Arial"/>
          <w:sz w:val="28"/>
          <w:szCs w:val="28"/>
        </w:rPr>
        <w:t>de R&amp;D pour se différentier</w:t>
      </w:r>
      <w:r w:rsidR="007731F7" w:rsidRPr="00514C61">
        <w:rPr>
          <w:rFonts w:ascii="Arial" w:hAnsi="Arial" w:cs="Arial"/>
          <w:sz w:val="28"/>
          <w:szCs w:val="28"/>
        </w:rPr>
        <w:t xml:space="preserve"> </w:t>
      </w:r>
      <w:r w:rsidR="00F6500B" w:rsidRPr="00514C61">
        <w:rPr>
          <w:rFonts w:ascii="Arial" w:hAnsi="Arial" w:cs="Arial"/>
          <w:sz w:val="28"/>
          <w:szCs w:val="28"/>
        </w:rPr>
        <w:t xml:space="preserve">des concurrents, cependant </w:t>
      </w:r>
      <w:r w:rsidR="004C70DD" w:rsidRPr="00514C61">
        <w:rPr>
          <w:rFonts w:ascii="Arial" w:hAnsi="Arial" w:cs="Arial"/>
          <w:sz w:val="28"/>
          <w:szCs w:val="28"/>
        </w:rPr>
        <w:t>le coût prend maintenant la première place pour</w:t>
      </w:r>
      <w:r w:rsidR="00F6500B" w:rsidRPr="00514C61">
        <w:rPr>
          <w:rFonts w:ascii="Arial" w:hAnsi="Arial" w:cs="Arial"/>
          <w:sz w:val="28"/>
          <w:szCs w:val="28"/>
        </w:rPr>
        <w:t xml:space="preserve"> la compétitivité</w:t>
      </w:r>
      <w:r w:rsidR="004C70DD" w:rsidRPr="00514C61">
        <w:rPr>
          <w:rFonts w:ascii="Arial" w:hAnsi="Arial" w:cs="Arial"/>
          <w:sz w:val="28"/>
          <w:szCs w:val="28"/>
        </w:rPr>
        <w:t xml:space="preserve"> (sous-traitance)</w:t>
      </w:r>
    </w:p>
    <w:p w14:paraId="7182CDAF" w14:textId="478899AB" w:rsidR="004E7105" w:rsidRPr="00514C61" w:rsidRDefault="004E7105" w:rsidP="004E7105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b/>
          <w:sz w:val="28"/>
          <w:szCs w:val="28"/>
        </w:rPr>
        <w:t>entretient des liens privilégiés avec l’Etat</w:t>
      </w:r>
      <w:r w:rsidRPr="00514C61">
        <w:rPr>
          <w:rFonts w:ascii="Arial" w:hAnsi="Arial" w:cs="Arial"/>
          <w:sz w:val="28"/>
          <w:szCs w:val="28"/>
        </w:rPr>
        <w:t xml:space="preserve"> (26% du capital), interaction forte avec les ministères (défense mais aussi avec ESR (échanges de postes), </w:t>
      </w:r>
      <w:r w:rsidR="004C70DD" w:rsidRPr="00514C61">
        <w:rPr>
          <w:rFonts w:ascii="Arial" w:hAnsi="Arial" w:cs="Arial"/>
          <w:b/>
          <w:sz w:val="28"/>
          <w:szCs w:val="28"/>
        </w:rPr>
        <w:t>impliqué dans les</w:t>
      </w:r>
      <w:r w:rsidRPr="00514C61">
        <w:rPr>
          <w:rFonts w:ascii="Arial" w:hAnsi="Arial" w:cs="Arial"/>
          <w:b/>
          <w:sz w:val="28"/>
          <w:szCs w:val="28"/>
        </w:rPr>
        <w:t xml:space="preserve"> </w:t>
      </w:r>
      <w:r w:rsidR="004C70DD" w:rsidRPr="00514C61">
        <w:rPr>
          <w:rFonts w:ascii="Arial" w:hAnsi="Arial" w:cs="Arial"/>
          <w:b/>
          <w:sz w:val="28"/>
          <w:szCs w:val="28"/>
        </w:rPr>
        <w:t xml:space="preserve">nouvelles </w:t>
      </w:r>
      <w:r w:rsidRPr="00514C61">
        <w:rPr>
          <w:rFonts w:ascii="Arial" w:hAnsi="Arial" w:cs="Arial"/>
          <w:b/>
          <w:sz w:val="28"/>
          <w:szCs w:val="28"/>
        </w:rPr>
        <w:t>structures</w:t>
      </w:r>
      <w:r w:rsidR="004C70DD" w:rsidRPr="00514C61">
        <w:rPr>
          <w:rFonts w:ascii="Arial" w:hAnsi="Arial" w:cs="Arial"/>
          <w:sz w:val="28"/>
          <w:szCs w:val="28"/>
        </w:rPr>
        <w:t xml:space="preserve"> </w:t>
      </w:r>
      <w:r w:rsidR="003B2433" w:rsidRPr="00514C61">
        <w:rPr>
          <w:rFonts w:ascii="Arial" w:hAnsi="Arial" w:cs="Arial"/>
          <w:sz w:val="28"/>
          <w:szCs w:val="28"/>
        </w:rPr>
        <w:t xml:space="preserve">(ex directeur technique fut président de </w:t>
      </w:r>
      <w:proofErr w:type="spellStart"/>
      <w:r w:rsidR="003B2433" w:rsidRPr="00514C61">
        <w:rPr>
          <w:rFonts w:ascii="Arial" w:hAnsi="Arial" w:cs="Arial"/>
          <w:sz w:val="28"/>
          <w:szCs w:val="28"/>
        </w:rPr>
        <w:t>Systematics</w:t>
      </w:r>
      <w:proofErr w:type="spellEnd"/>
      <w:r w:rsidR="003B2433" w:rsidRPr="00514C61">
        <w:rPr>
          <w:rFonts w:ascii="Arial" w:hAnsi="Arial" w:cs="Arial"/>
          <w:sz w:val="28"/>
          <w:szCs w:val="28"/>
        </w:rPr>
        <w:t xml:space="preserve"> puis </w:t>
      </w:r>
      <w:r w:rsidR="004C70DD" w:rsidRPr="00514C61">
        <w:rPr>
          <w:rFonts w:ascii="Arial" w:hAnsi="Arial" w:cs="Arial"/>
          <w:sz w:val="28"/>
          <w:szCs w:val="28"/>
        </w:rPr>
        <w:t xml:space="preserve">chargé de mission </w:t>
      </w:r>
      <w:proofErr w:type="spellStart"/>
      <w:r w:rsidR="004C70DD" w:rsidRPr="00514C61">
        <w:rPr>
          <w:rFonts w:ascii="Arial" w:hAnsi="Arial" w:cs="Arial"/>
          <w:sz w:val="28"/>
          <w:szCs w:val="28"/>
        </w:rPr>
        <w:t>NanoInnov</w:t>
      </w:r>
      <w:proofErr w:type="spellEnd"/>
      <w:r w:rsidR="004C70DD" w:rsidRPr="00514C61">
        <w:rPr>
          <w:rFonts w:ascii="Arial" w:hAnsi="Arial" w:cs="Arial"/>
          <w:sz w:val="28"/>
          <w:szCs w:val="28"/>
        </w:rPr>
        <w:t xml:space="preserve">, puis président </w:t>
      </w:r>
      <w:r w:rsidR="003B2433" w:rsidRPr="00514C61">
        <w:rPr>
          <w:rFonts w:ascii="Arial" w:hAnsi="Arial" w:cs="Arial"/>
          <w:sz w:val="28"/>
          <w:szCs w:val="28"/>
        </w:rPr>
        <w:t xml:space="preserve">de la FCS Paris Saclay, SATT, IRT </w:t>
      </w:r>
      <w:proofErr w:type="spellStart"/>
      <w:r w:rsidR="003B2433" w:rsidRPr="00514C61">
        <w:rPr>
          <w:rFonts w:ascii="Arial" w:hAnsi="Arial" w:cs="Arial"/>
          <w:sz w:val="28"/>
          <w:szCs w:val="28"/>
        </w:rPr>
        <w:t>SystemX</w:t>
      </w:r>
      <w:proofErr w:type="spellEnd"/>
      <w:r w:rsidR="003B2433" w:rsidRPr="00514C61">
        <w:rPr>
          <w:rFonts w:ascii="Arial" w:hAnsi="Arial" w:cs="Arial"/>
          <w:sz w:val="28"/>
          <w:szCs w:val="28"/>
        </w:rPr>
        <w:t>…</w:t>
      </w:r>
      <w:r w:rsidRPr="00514C61">
        <w:rPr>
          <w:rFonts w:ascii="Arial" w:hAnsi="Arial" w:cs="Arial"/>
          <w:sz w:val="28"/>
          <w:szCs w:val="28"/>
        </w:rPr>
        <w:t>)</w:t>
      </w:r>
      <w:r w:rsidR="00085607" w:rsidRPr="00514C61">
        <w:rPr>
          <w:rFonts w:ascii="Arial" w:hAnsi="Arial" w:cs="Arial"/>
          <w:sz w:val="28"/>
          <w:szCs w:val="28"/>
        </w:rPr>
        <w:t xml:space="preserve">, </w:t>
      </w:r>
      <w:r w:rsidR="00085607" w:rsidRPr="00514C61">
        <w:rPr>
          <w:rFonts w:ascii="Arial" w:hAnsi="Arial" w:cs="Arial"/>
          <w:b/>
          <w:sz w:val="28"/>
          <w:szCs w:val="28"/>
        </w:rPr>
        <w:t>accompagne des formations de haut niveau</w:t>
      </w:r>
      <w:r w:rsidR="00085607" w:rsidRPr="00514C61">
        <w:rPr>
          <w:rFonts w:ascii="Arial" w:hAnsi="Arial" w:cs="Arial"/>
          <w:sz w:val="28"/>
          <w:szCs w:val="28"/>
        </w:rPr>
        <w:t xml:space="preserve"> en participant à la définition des programmes et aux enseignements (mais plutôt dans les écoles car les universités ne peuvent pas s’aligner en terme de rémunération ! ), fina</w:t>
      </w:r>
      <w:r w:rsidR="00C6663D" w:rsidRPr="00514C61">
        <w:rPr>
          <w:rFonts w:ascii="Arial" w:hAnsi="Arial" w:cs="Arial"/>
          <w:sz w:val="28"/>
          <w:szCs w:val="28"/>
        </w:rPr>
        <w:t>n</w:t>
      </w:r>
      <w:r w:rsidR="00085607" w:rsidRPr="00514C61">
        <w:rPr>
          <w:rFonts w:ascii="Arial" w:hAnsi="Arial" w:cs="Arial"/>
          <w:sz w:val="28"/>
          <w:szCs w:val="28"/>
        </w:rPr>
        <w:t xml:space="preserve">cement de chaires… </w:t>
      </w:r>
    </w:p>
    <w:p w14:paraId="19DA523F" w14:textId="6851EAD6" w:rsidR="004C70DD" w:rsidRPr="00514C61" w:rsidRDefault="007731F7" w:rsidP="00C6663D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un </w:t>
      </w:r>
      <w:r w:rsidRPr="00514C61">
        <w:rPr>
          <w:rFonts w:ascii="Arial" w:hAnsi="Arial" w:cs="Arial"/>
          <w:b/>
          <w:sz w:val="28"/>
          <w:szCs w:val="28"/>
        </w:rPr>
        <w:t>centre de recherche</w:t>
      </w:r>
      <w:r w:rsidRPr="00514C61">
        <w:rPr>
          <w:rFonts w:ascii="Arial" w:hAnsi="Arial" w:cs="Arial"/>
          <w:sz w:val="28"/>
          <w:szCs w:val="28"/>
        </w:rPr>
        <w:t xml:space="preserve">  TRT, vitrine au cœur du Plateau de Saclay </w:t>
      </w:r>
      <w:r w:rsidR="004E7105" w:rsidRPr="00514C61">
        <w:rPr>
          <w:rFonts w:ascii="Arial" w:hAnsi="Arial" w:cs="Arial"/>
          <w:sz w:val="28"/>
          <w:szCs w:val="28"/>
        </w:rPr>
        <w:t xml:space="preserve">, qui accueille </w:t>
      </w:r>
      <w:r w:rsidR="004E7105" w:rsidRPr="00514C61">
        <w:rPr>
          <w:rFonts w:ascii="Arial" w:hAnsi="Arial" w:cs="Arial"/>
          <w:b/>
          <w:sz w:val="28"/>
          <w:szCs w:val="28"/>
        </w:rPr>
        <w:t xml:space="preserve">une UMR </w:t>
      </w:r>
      <w:r w:rsidR="003B2433" w:rsidRPr="00514C61">
        <w:rPr>
          <w:rFonts w:ascii="Arial" w:hAnsi="Arial" w:cs="Arial"/>
          <w:b/>
          <w:sz w:val="28"/>
          <w:szCs w:val="28"/>
        </w:rPr>
        <w:t>Thales CNRS prestigieuse</w:t>
      </w:r>
      <w:r w:rsidR="004C70DD" w:rsidRPr="00514C61">
        <w:rPr>
          <w:rFonts w:ascii="Arial" w:hAnsi="Arial" w:cs="Arial"/>
          <w:sz w:val="28"/>
          <w:szCs w:val="28"/>
        </w:rPr>
        <w:t xml:space="preserve"> (prix Nobel 2007), dont l’intérêt et le</w:t>
      </w:r>
      <w:r w:rsidR="003B2433" w:rsidRPr="00514C61">
        <w:rPr>
          <w:rFonts w:ascii="Arial" w:hAnsi="Arial" w:cs="Arial"/>
          <w:sz w:val="28"/>
          <w:szCs w:val="28"/>
        </w:rPr>
        <w:t xml:space="preserve"> coût </w:t>
      </w:r>
      <w:r w:rsidR="004C70DD" w:rsidRPr="00514C61">
        <w:rPr>
          <w:rFonts w:ascii="Arial" w:hAnsi="Arial" w:cs="Arial"/>
          <w:sz w:val="28"/>
          <w:szCs w:val="28"/>
        </w:rPr>
        <w:t xml:space="preserve">furent </w:t>
      </w:r>
      <w:r w:rsidR="003B2433" w:rsidRPr="00514C61">
        <w:rPr>
          <w:rFonts w:ascii="Arial" w:hAnsi="Arial" w:cs="Arial"/>
          <w:sz w:val="28"/>
          <w:szCs w:val="28"/>
        </w:rPr>
        <w:t>un temps contesté par les « gestio</w:t>
      </w:r>
      <w:r w:rsidR="00FE3D8C" w:rsidRPr="00514C61">
        <w:rPr>
          <w:rFonts w:ascii="Arial" w:hAnsi="Arial" w:cs="Arial"/>
          <w:sz w:val="28"/>
          <w:szCs w:val="28"/>
        </w:rPr>
        <w:t xml:space="preserve">nnaires » </w:t>
      </w:r>
      <w:r w:rsidR="004C70DD" w:rsidRPr="00514C61">
        <w:rPr>
          <w:rFonts w:ascii="Arial" w:hAnsi="Arial" w:cs="Arial"/>
          <w:sz w:val="28"/>
          <w:szCs w:val="28"/>
        </w:rPr>
        <w:t>mais qui est stabilisée en particulier par la génération de CIR</w:t>
      </w:r>
    </w:p>
    <w:p w14:paraId="119256D1" w14:textId="67920836" w:rsidR="00E76897" w:rsidRPr="00514C61" w:rsidRDefault="00E76897" w:rsidP="00C6663D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environ 250 doctorants dans le groupe (principalement CIFRE) mais tous ne seront pas embauchés </w:t>
      </w:r>
      <w:r w:rsidR="00C6663D" w:rsidRPr="00514C61">
        <w:rPr>
          <w:rFonts w:ascii="Arial" w:hAnsi="Arial" w:cs="Arial"/>
          <w:sz w:val="28"/>
          <w:szCs w:val="28"/>
        </w:rPr>
        <w:t xml:space="preserve">(niveau des plus grandes écoles) </w:t>
      </w:r>
      <w:r w:rsidRPr="00514C61">
        <w:rPr>
          <w:rFonts w:ascii="Arial" w:hAnsi="Arial" w:cs="Arial"/>
          <w:sz w:val="28"/>
          <w:szCs w:val="28"/>
        </w:rPr>
        <w:t>ou à des postes qui ne les passionnent pas</w:t>
      </w:r>
      <w:r w:rsidR="00C6663D" w:rsidRPr="00514C61">
        <w:rPr>
          <w:rFonts w:ascii="Arial" w:hAnsi="Arial" w:cs="Arial"/>
          <w:sz w:val="28"/>
          <w:szCs w:val="28"/>
        </w:rPr>
        <w:t xml:space="preserve"> </w:t>
      </w:r>
    </w:p>
    <w:p w14:paraId="0BF8C2E0" w14:textId="22821B2F" w:rsidR="00C6663D" w:rsidRPr="00514C61" w:rsidRDefault="00C6663D" w:rsidP="00C6663D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514C61">
        <w:rPr>
          <w:rFonts w:ascii="Arial" w:hAnsi="Arial" w:cs="Arial"/>
          <w:b/>
          <w:sz w:val="28"/>
          <w:szCs w:val="28"/>
        </w:rPr>
        <w:t>une organisation du groupe en filiales : idéal pour optimiser le dispositif du CIR</w:t>
      </w:r>
    </w:p>
    <w:p w14:paraId="480892E9" w14:textId="77777777" w:rsidR="00C6663D" w:rsidRPr="00514C61" w:rsidRDefault="00C6663D" w:rsidP="00C6663D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47BC4018" w14:textId="77777777" w:rsidR="004E7105" w:rsidRPr="00514C61" w:rsidRDefault="004E7105" w:rsidP="004E7105">
      <w:pPr>
        <w:pStyle w:val="Paragraphedeliste"/>
        <w:rPr>
          <w:rFonts w:ascii="Arial" w:hAnsi="Arial" w:cs="Arial"/>
          <w:sz w:val="28"/>
          <w:szCs w:val="28"/>
        </w:rPr>
      </w:pPr>
    </w:p>
    <w:p w14:paraId="406C7BE7" w14:textId="42CF635D" w:rsidR="0062287B" w:rsidRPr="00514C61" w:rsidRDefault="0062287B" w:rsidP="0062287B">
      <w:pPr>
        <w:rPr>
          <w:rFonts w:ascii="Arial" w:hAnsi="Arial" w:cs="Arial"/>
          <w:b/>
          <w:sz w:val="28"/>
          <w:szCs w:val="28"/>
        </w:rPr>
      </w:pPr>
      <w:r w:rsidRPr="00514C61">
        <w:rPr>
          <w:rFonts w:ascii="Arial" w:hAnsi="Arial" w:cs="Arial"/>
          <w:b/>
          <w:sz w:val="28"/>
          <w:szCs w:val="28"/>
        </w:rPr>
        <w:t>Thales et le Crédit Impôt Recherche</w:t>
      </w:r>
    </w:p>
    <w:p w14:paraId="462CE163" w14:textId="4E98378A" w:rsidR="0062287B" w:rsidRPr="00514C61" w:rsidRDefault="00FC5D4F" w:rsidP="0062287B">
      <w:p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Petit Rappel, en 2007, le PDG de Thales, Denis </w:t>
      </w:r>
      <w:proofErr w:type="spellStart"/>
      <w:r w:rsidRPr="00514C61">
        <w:rPr>
          <w:rFonts w:ascii="Arial" w:hAnsi="Arial" w:cs="Arial"/>
          <w:sz w:val="28"/>
          <w:szCs w:val="28"/>
        </w:rPr>
        <w:t>Ranque</w:t>
      </w:r>
      <w:proofErr w:type="spellEnd"/>
      <w:r w:rsidRPr="00514C61">
        <w:rPr>
          <w:rFonts w:ascii="Arial" w:hAnsi="Arial" w:cs="Arial"/>
          <w:sz w:val="28"/>
          <w:szCs w:val="28"/>
        </w:rPr>
        <w:t xml:space="preserve"> écrivait dans le Figaro un « Eloge du CIR »</w:t>
      </w:r>
    </w:p>
    <w:p w14:paraId="1DE87D56" w14:textId="7D7BD704" w:rsidR="002B26C6" w:rsidRPr="00514C61" w:rsidRDefault="00E76897" w:rsidP="0062287B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Evolution du</w:t>
      </w:r>
      <w:r w:rsidR="004E7105" w:rsidRPr="00514C61">
        <w:rPr>
          <w:rFonts w:ascii="Arial" w:hAnsi="Arial" w:cs="Arial"/>
          <w:sz w:val="28"/>
          <w:szCs w:val="28"/>
        </w:rPr>
        <w:t xml:space="preserve"> CIR de 2006</w:t>
      </w:r>
      <w:r w:rsidR="002B26C6" w:rsidRPr="00514C61">
        <w:rPr>
          <w:rFonts w:ascii="Arial" w:hAnsi="Arial" w:cs="Arial"/>
          <w:sz w:val="28"/>
          <w:szCs w:val="28"/>
        </w:rPr>
        <w:t xml:space="preserve"> à 2013</w:t>
      </w:r>
      <w:r w:rsidRPr="00514C61">
        <w:rPr>
          <w:rFonts w:ascii="Arial" w:hAnsi="Arial" w:cs="Arial"/>
          <w:sz w:val="28"/>
          <w:szCs w:val="28"/>
        </w:rPr>
        <w:t>  en parallèle de l’effort de recherche</w:t>
      </w:r>
    </w:p>
    <w:p w14:paraId="06593375" w14:textId="7F2EF6BA" w:rsidR="004E7105" w:rsidRPr="00514C61" w:rsidRDefault="004E7105" w:rsidP="004E7105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2006-2007 : environ 50 M€</w:t>
      </w:r>
    </w:p>
    <w:p w14:paraId="7B5E3E09" w14:textId="598BDF47" w:rsidR="004E7105" w:rsidRPr="00514C61" w:rsidRDefault="004E7105" w:rsidP="004E7105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2008 : &gt; 165 M€ !</w:t>
      </w:r>
    </w:p>
    <w:p w14:paraId="6601941D" w14:textId="77BAC37B" w:rsidR="004E7105" w:rsidRPr="00514C61" w:rsidRDefault="004E7105" w:rsidP="004E7105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2009-2010 : environ 150 M€</w:t>
      </w:r>
    </w:p>
    <w:p w14:paraId="6F24290E" w14:textId="4E2BA5AA" w:rsidR="003B2433" w:rsidRPr="00514C61" w:rsidRDefault="003B2433" w:rsidP="004E7105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2011-2012 : 120-110 M€ (</w:t>
      </w:r>
      <w:r w:rsidR="00085607" w:rsidRPr="00514C61">
        <w:rPr>
          <w:rFonts w:ascii="Arial" w:hAnsi="Arial" w:cs="Arial"/>
          <w:sz w:val="28"/>
          <w:szCs w:val="28"/>
        </w:rPr>
        <w:t xml:space="preserve">correction suite </w:t>
      </w:r>
      <w:proofErr w:type="spellStart"/>
      <w:r w:rsidRPr="00514C61">
        <w:rPr>
          <w:rFonts w:ascii="Arial" w:hAnsi="Arial" w:cs="Arial"/>
          <w:sz w:val="28"/>
          <w:szCs w:val="28"/>
        </w:rPr>
        <w:t>pb</w:t>
      </w:r>
      <w:proofErr w:type="spellEnd"/>
      <w:r w:rsidRPr="00514C61">
        <w:rPr>
          <w:rFonts w:ascii="Arial" w:hAnsi="Arial" w:cs="Arial"/>
          <w:sz w:val="28"/>
          <w:szCs w:val="28"/>
        </w:rPr>
        <w:t xml:space="preserve"> d’éligibilité ? )</w:t>
      </w:r>
    </w:p>
    <w:p w14:paraId="55A8FFCA" w14:textId="1C8817D4" w:rsidR="003B2433" w:rsidRPr="00514C61" w:rsidRDefault="00AA22BE" w:rsidP="004E7105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2013 &gt; 130 M€ </w:t>
      </w:r>
    </w:p>
    <w:p w14:paraId="4A117BCF" w14:textId="77777777" w:rsidR="00483397" w:rsidRPr="00514C61" w:rsidRDefault="00483397" w:rsidP="00483397">
      <w:pPr>
        <w:ind w:left="720"/>
        <w:rPr>
          <w:rFonts w:ascii="Arial" w:hAnsi="Arial" w:cs="Arial"/>
          <w:sz w:val="28"/>
          <w:szCs w:val="28"/>
        </w:rPr>
      </w:pPr>
    </w:p>
    <w:p w14:paraId="0E96604B" w14:textId="2DA54C49" w:rsidR="00931296" w:rsidRDefault="00931296" w:rsidP="0093129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>Pour cela, en plus d’un lobbying en amont, un gros travail a été effectué pour optimiser l’obtention de ce CIR et limiter la contestation lors des contrôles fiscaux: pilote groupe, guides, …</w:t>
      </w:r>
    </w:p>
    <w:p w14:paraId="13CCC3DA" w14:textId="77777777" w:rsidR="0016668D" w:rsidRPr="00514C61" w:rsidRDefault="0016668D" w:rsidP="0016668D">
      <w:pPr>
        <w:pStyle w:val="Paragraphedeliste"/>
        <w:ind w:left="360"/>
        <w:rPr>
          <w:rFonts w:ascii="Arial" w:hAnsi="Arial" w:cs="Arial"/>
          <w:sz w:val="28"/>
          <w:szCs w:val="28"/>
        </w:rPr>
      </w:pPr>
    </w:p>
    <w:p w14:paraId="35DE8261" w14:textId="4B7233DB" w:rsidR="003B2433" w:rsidRPr="00514C61" w:rsidRDefault="003B2433" w:rsidP="002525B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Dans la même période, la </w:t>
      </w:r>
      <w:r w:rsidRPr="00514C61">
        <w:rPr>
          <w:rFonts w:ascii="Arial" w:hAnsi="Arial" w:cs="Arial"/>
          <w:b/>
          <w:sz w:val="28"/>
          <w:szCs w:val="28"/>
        </w:rPr>
        <w:t xml:space="preserve">R&amp;D autofinancée </w:t>
      </w:r>
      <w:r w:rsidRPr="00514C61">
        <w:rPr>
          <w:rFonts w:ascii="Arial" w:hAnsi="Arial" w:cs="Arial"/>
          <w:sz w:val="28"/>
          <w:szCs w:val="28"/>
        </w:rPr>
        <w:t>du groupe</w:t>
      </w:r>
      <w:r w:rsidR="00AA22BE" w:rsidRPr="00514C61">
        <w:rPr>
          <w:rFonts w:ascii="Arial" w:hAnsi="Arial" w:cs="Arial"/>
          <w:sz w:val="28"/>
          <w:szCs w:val="28"/>
        </w:rPr>
        <w:t xml:space="preserve"> n’a pas réellement progressé, </w:t>
      </w:r>
      <w:r w:rsidR="0062287B" w:rsidRPr="00514C61">
        <w:rPr>
          <w:rFonts w:ascii="Arial" w:hAnsi="Arial" w:cs="Arial"/>
          <w:sz w:val="28"/>
          <w:szCs w:val="28"/>
        </w:rPr>
        <w:t xml:space="preserve"> elle </w:t>
      </w:r>
      <w:r w:rsidR="00AA22BE" w:rsidRPr="00514C61">
        <w:rPr>
          <w:rFonts w:ascii="Arial" w:hAnsi="Arial" w:cs="Arial"/>
          <w:sz w:val="28"/>
          <w:szCs w:val="28"/>
        </w:rPr>
        <w:t xml:space="preserve">plafonne autour de  5 % </w:t>
      </w:r>
      <w:r w:rsidR="00EE1E2C" w:rsidRPr="00514C61">
        <w:rPr>
          <w:rFonts w:ascii="Arial" w:hAnsi="Arial" w:cs="Arial"/>
          <w:sz w:val="28"/>
          <w:szCs w:val="28"/>
        </w:rPr>
        <w:t>du CA</w:t>
      </w:r>
      <w:r w:rsidR="008262B6">
        <w:rPr>
          <w:rFonts w:ascii="Arial" w:hAnsi="Arial" w:cs="Arial"/>
          <w:sz w:val="28"/>
          <w:szCs w:val="28"/>
        </w:rPr>
        <w:t xml:space="preserve"> </w:t>
      </w:r>
      <w:r w:rsidR="00AA22BE" w:rsidRPr="00514C61">
        <w:rPr>
          <w:rFonts w:ascii="Arial" w:hAnsi="Arial" w:cs="Arial"/>
          <w:sz w:val="28"/>
          <w:szCs w:val="28"/>
        </w:rPr>
        <w:t>(740 M€)</w:t>
      </w:r>
      <w:r w:rsidR="008262B6">
        <w:rPr>
          <w:rFonts w:ascii="Arial" w:hAnsi="Arial" w:cs="Arial"/>
          <w:sz w:val="28"/>
          <w:szCs w:val="28"/>
        </w:rPr>
        <w:t xml:space="preserve"> (voir graphe ci-dessous). </w:t>
      </w:r>
      <w:r w:rsidR="0062287B" w:rsidRPr="00514C61">
        <w:rPr>
          <w:rFonts w:ascii="Arial" w:hAnsi="Arial" w:cs="Arial"/>
          <w:sz w:val="28"/>
          <w:szCs w:val="28"/>
        </w:rPr>
        <w:t>Le CIR provient beaucoup plus de la R&amp;D effectuée sur cont</w:t>
      </w:r>
      <w:r w:rsidR="00AA22BE" w:rsidRPr="00514C61">
        <w:rPr>
          <w:rFonts w:ascii="Arial" w:hAnsi="Arial" w:cs="Arial"/>
          <w:sz w:val="28"/>
          <w:szCs w:val="28"/>
        </w:rPr>
        <w:t>rats subventionnés</w:t>
      </w:r>
      <w:r w:rsidR="0062287B" w:rsidRPr="00514C61">
        <w:rPr>
          <w:rFonts w:ascii="Arial" w:hAnsi="Arial" w:cs="Arial"/>
          <w:sz w:val="28"/>
          <w:szCs w:val="28"/>
        </w:rPr>
        <w:t xml:space="preserve"> que sur les études autofinancées.  </w:t>
      </w:r>
      <w:r w:rsidR="00AA22BE" w:rsidRPr="00514C61">
        <w:rPr>
          <w:rFonts w:ascii="Arial" w:hAnsi="Arial" w:cs="Arial"/>
          <w:sz w:val="28"/>
          <w:szCs w:val="28"/>
        </w:rPr>
        <w:t>Ainsi, il</w:t>
      </w:r>
      <w:r w:rsidR="00085607" w:rsidRPr="00514C61">
        <w:rPr>
          <w:rFonts w:ascii="Arial" w:hAnsi="Arial" w:cs="Arial"/>
          <w:sz w:val="28"/>
          <w:szCs w:val="28"/>
        </w:rPr>
        <w:t xml:space="preserve"> compense les dépenses associées à des projets partiellement subventionnés intéressants mais qui ne sont pas </w:t>
      </w:r>
      <w:r w:rsidR="00FE3D8C" w:rsidRPr="00514C61">
        <w:rPr>
          <w:rFonts w:ascii="Arial" w:hAnsi="Arial" w:cs="Arial"/>
          <w:sz w:val="28"/>
          <w:szCs w:val="28"/>
        </w:rPr>
        <w:t xml:space="preserve">toujours </w:t>
      </w:r>
      <w:r w:rsidR="00085607" w:rsidRPr="00514C61">
        <w:rPr>
          <w:rFonts w:ascii="Arial" w:hAnsi="Arial" w:cs="Arial"/>
          <w:sz w:val="28"/>
          <w:szCs w:val="28"/>
        </w:rPr>
        <w:t xml:space="preserve">stratégiques pour l’entreprise (ex sujets à application défense transformés pour </w:t>
      </w:r>
      <w:r w:rsidR="00EE1E2C" w:rsidRPr="00514C61">
        <w:rPr>
          <w:rFonts w:ascii="Arial" w:hAnsi="Arial" w:cs="Arial"/>
          <w:sz w:val="28"/>
          <w:szCs w:val="28"/>
        </w:rPr>
        <w:t xml:space="preserve">être acceptables pour </w:t>
      </w:r>
      <w:r w:rsidR="00085607" w:rsidRPr="00514C61">
        <w:rPr>
          <w:rFonts w:ascii="Arial" w:hAnsi="Arial" w:cs="Arial"/>
          <w:sz w:val="28"/>
          <w:szCs w:val="28"/>
        </w:rPr>
        <w:t>l’Europe donc éloignés du besoin initial)</w:t>
      </w:r>
    </w:p>
    <w:p w14:paraId="44DA1EDB" w14:textId="77777777" w:rsidR="00085607" w:rsidRPr="00514C61" w:rsidRDefault="00085607" w:rsidP="004E7105">
      <w:pPr>
        <w:rPr>
          <w:rFonts w:ascii="Arial" w:hAnsi="Arial" w:cs="Arial"/>
          <w:sz w:val="28"/>
          <w:szCs w:val="28"/>
        </w:rPr>
      </w:pPr>
    </w:p>
    <w:p w14:paraId="23E006F2" w14:textId="69EF4FBF" w:rsidR="002525B2" w:rsidRPr="004A57B6" w:rsidRDefault="00C8009A" w:rsidP="004A57B6">
      <w:pPr>
        <w:jc w:val="both"/>
        <w:rPr>
          <w:rFonts w:ascii="Arial" w:hAnsi="Arial" w:cs="Arial"/>
          <w:sz w:val="28"/>
          <w:szCs w:val="28"/>
        </w:rPr>
      </w:pPr>
      <w:r w:rsidRPr="004A57B6">
        <w:rPr>
          <w:rFonts w:ascii="Arial" w:hAnsi="Arial" w:cs="Arial"/>
          <w:sz w:val="28"/>
          <w:szCs w:val="28"/>
        </w:rPr>
        <w:t>L</w:t>
      </w:r>
      <w:r w:rsidR="00FC5D4F" w:rsidRPr="004A57B6">
        <w:rPr>
          <w:rFonts w:ascii="Arial" w:hAnsi="Arial" w:cs="Arial"/>
          <w:sz w:val="28"/>
          <w:szCs w:val="28"/>
        </w:rPr>
        <w:t xml:space="preserve">e </w:t>
      </w:r>
      <w:r w:rsidR="00FC5D4F" w:rsidRPr="004A57B6">
        <w:rPr>
          <w:rFonts w:ascii="Arial" w:hAnsi="Arial" w:cs="Arial"/>
          <w:b/>
          <w:sz w:val="28"/>
          <w:szCs w:val="28"/>
        </w:rPr>
        <w:t>centre de rec</w:t>
      </w:r>
      <w:r w:rsidRPr="004A57B6">
        <w:rPr>
          <w:rFonts w:ascii="Arial" w:hAnsi="Arial" w:cs="Arial"/>
          <w:b/>
          <w:sz w:val="28"/>
          <w:szCs w:val="28"/>
        </w:rPr>
        <w:t xml:space="preserve">herche </w:t>
      </w:r>
      <w:r w:rsidRPr="004A57B6">
        <w:rPr>
          <w:rFonts w:ascii="Arial" w:hAnsi="Arial" w:cs="Arial"/>
          <w:sz w:val="28"/>
          <w:szCs w:val="28"/>
        </w:rPr>
        <w:t xml:space="preserve">(TRT) a vu sa situation </w:t>
      </w:r>
      <w:r w:rsidR="00A03343" w:rsidRPr="004A57B6">
        <w:rPr>
          <w:rFonts w:ascii="Arial" w:hAnsi="Arial" w:cs="Arial"/>
          <w:sz w:val="28"/>
          <w:szCs w:val="28"/>
        </w:rPr>
        <w:t xml:space="preserve">devenir </w:t>
      </w:r>
      <w:r w:rsidRPr="004A57B6">
        <w:rPr>
          <w:rFonts w:ascii="Arial" w:hAnsi="Arial" w:cs="Arial"/>
          <w:sz w:val="28"/>
          <w:szCs w:val="28"/>
        </w:rPr>
        <w:t>moins criti</w:t>
      </w:r>
      <w:r w:rsidR="00A03343" w:rsidRPr="004A57B6">
        <w:rPr>
          <w:rFonts w:ascii="Arial" w:hAnsi="Arial" w:cs="Arial"/>
          <w:sz w:val="28"/>
          <w:szCs w:val="28"/>
        </w:rPr>
        <w:t xml:space="preserve">que avec l’augmentation du CIR, le </w:t>
      </w:r>
      <w:r w:rsidR="00F05EF7" w:rsidRPr="004A57B6">
        <w:rPr>
          <w:rFonts w:ascii="Arial" w:hAnsi="Arial" w:cs="Arial"/>
          <w:sz w:val="28"/>
          <w:szCs w:val="28"/>
        </w:rPr>
        <w:t>financement interne</w:t>
      </w:r>
      <w:r w:rsidR="00A03343" w:rsidRPr="004A57B6">
        <w:rPr>
          <w:rFonts w:ascii="Arial" w:hAnsi="Arial" w:cs="Arial"/>
          <w:sz w:val="28"/>
          <w:szCs w:val="28"/>
        </w:rPr>
        <w:t xml:space="preserve"> étant amélioré.</w:t>
      </w:r>
      <w:r w:rsidR="00F05EF7" w:rsidRPr="004A57B6">
        <w:rPr>
          <w:rFonts w:ascii="Arial" w:hAnsi="Arial" w:cs="Arial"/>
          <w:sz w:val="28"/>
          <w:szCs w:val="28"/>
        </w:rPr>
        <w:t xml:space="preserve"> </w:t>
      </w:r>
      <w:r w:rsidR="00A03343" w:rsidRPr="004A57B6">
        <w:rPr>
          <w:rFonts w:ascii="Arial" w:hAnsi="Arial" w:cs="Arial"/>
          <w:sz w:val="28"/>
          <w:szCs w:val="28"/>
        </w:rPr>
        <w:t>Ses activités et sa survie sont très largement liées au CIR.</w:t>
      </w:r>
      <w:r w:rsidRPr="004A57B6">
        <w:rPr>
          <w:rFonts w:ascii="Arial" w:hAnsi="Arial" w:cs="Arial"/>
          <w:sz w:val="28"/>
          <w:szCs w:val="28"/>
        </w:rPr>
        <w:t xml:space="preserve"> </w:t>
      </w:r>
      <w:r w:rsidR="00A03343" w:rsidRPr="004A57B6">
        <w:rPr>
          <w:rFonts w:ascii="Arial" w:hAnsi="Arial" w:cs="Arial"/>
          <w:sz w:val="28"/>
          <w:szCs w:val="28"/>
        </w:rPr>
        <w:t xml:space="preserve">En fait, </w:t>
      </w:r>
      <w:r w:rsidR="00FC5D4F" w:rsidRPr="004A57B6">
        <w:rPr>
          <w:rFonts w:ascii="Arial" w:hAnsi="Arial" w:cs="Arial"/>
          <w:sz w:val="28"/>
          <w:szCs w:val="28"/>
        </w:rPr>
        <w:t xml:space="preserve">TRT </w:t>
      </w:r>
      <w:r w:rsidRPr="004A57B6">
        <w:rPr>
          <w:rFonts w:ascii="Arial" w:hAnsi="Arial" w:cs="Arial"/>
          <w:sz w:val="28"/>
          <w:szCs w:val="28"/>
        </w:rPr>
        <w:t xml:space="preserve">contribue peu au CIR du groupe </w:t>
      </w:r>
      <w:r w:rsidR="00FE3D8C" w:rsidRPr="004A57B6">
        <w:rPr>
          <w:rFonts w:ascii="Arial" w:hAnsi="Arial" w:cs="Arial"/>
          <w:sz w:val="28"/>
          <w:szCs w:val="28"/>
        </w:rPr>
        <w:t>(7</w:t>
      </w:r>
      <w:r w:rsidR="00F05EF7" w:rsidRPr="004A57B6">
        <w:rPr>
          <w:rFonts w:ascii="Arial" w:hAnsi="Arial" w:cs="Arial"/>
          <w:sz w:val="28"/>
          <w:szCs w:val="28"/>
        </w:rPr>
        <w:t xml:space="preserve"> à 8 M€) mais son budget total </w:t>
      </w:r>
      <w:r w:rsidRPr="004A57B6">
        <w:rPr>
          <w:rFonts w:ascii="Arial" w:hAnsi="Arial" w:cs="Arial"/>
          <w:sz w:val="28"/>
          <w:szCs w:val="28"/>
        </w:rPr>
        <w:t xml:space="preserve">est </w:t>
      </w:r>
      <w:r w:rsidR="00F05EF7" w:rsidRPr="004A57B6">
        <w:rPr>
          <w:rFonts w:ascii="Arial" w:hAnsi="Arial" w:cs="Arial"/>
          <w:sz w:val="28"/>
          <w:szCs w:val="28"/>
        </w:rPr>
        <w:t xml:space="preserve">maintenant </w:t>
      </w:r>
      <w:r w:rsidRPr="004A57B6">
        <w:rPr>
          <w:rFonts w:ascii="Arial" w:hAnsi="Arial" w:cs="Arial"/>
          <w:sz w:val="28"/>
          <w:szCs w:val="28"/>
        </w:rPr>
        <w:t xml:space="preserve">très largement couvert par le CIR du groupe ! </w:t>
      </w:r>
      <w:r w:rsidR="00E87965" w:rsidRPr="004A57B6">
        <w:rPr>
          <w:rFonts w:ascii="Arial" w:hAnsi="Arial" w:cs="Arial"/>
          <w:sz w:val="28"/>
          <w:szCs w:val="28"/>
        </w:rPr>
        <w:t xml:space="preserve">Les investissements en </w:t>
      </w:r>
      <w:r w:rsidR="00931296" w:rsidRPr="004A57B6">
        <w:rPr>
          <w:rFonts w:ascii="Arial" w:hAnsi="Arial" w:cs="Arial"/>
          <w:sz w:val="28"/>
          <w:szCs w:val="28"/>
        </w:rPr>
        <w:t xml:space="preserve">gros </w:t>
      </w:r>
      <w:r w:rsidR="00E87965" w:rsidRPr="004A57B6">
        <w:rPr>
          <w:rFonts w:ascii="Arial" w:hAnsi="Arial" w:cs="Arial"/>
          <w:sz w:val="28"/>
          <w:szCs w:val="28"/>
        </w:rPr>
        <w:t xml:space="preserve">matériel </w:t>
      </w:r>
      <w:r w:rsidR="00931296" w:rsidRPr="004A57B6">
        <w:rPr>
          <w:rFonts w:ascii="Arial" w:hAnsi="Arial" w:cs="Arial"/>
          <w:sz w:val="28"/>
          <w:szCs w:val="28"/>
        </w:rPr>
        <w:t xml:space="preserve">sont revenus (ils sont éligibles !) </w:t>
      </w:r>
      <w:r w:rsidR="00A03343" w:rsidRPr="004A57B6">
        <w:rPr>
          <w:rFonts w:ascii="Arial" w:eastAsia="Arial Unicode MS" w:hAnsi="Arial" w:cs="Arial"/>
          <w:sz w:val="28"/>
          <w:szCs w:val="28"/>
        </w:rPr>
        <w:t>Et p</w:t>
      </w:r>
      <w:r w:rsidR="00F05EF7" w:rsidRPr="004A57B6">
        <w:rPr>
          <w:rFonts w:ascii="Arial" w:eastAsia="Arial Unicode MS" w:hAnsi="Arial" w:cs="Arial"/>
          <w:sz w:val="28"/>
          <w:szCs w:val="28"/>
        </w:rPr>
        <w:t>ourtant</w:t>
      </w:r>
      <w:r w:rsidR="00FC5D4F" w:rsidRPr="004A57B6">
        <w:rPr>
          <w:rFonts w:ascii="Arial" w:hAnsi="Arial" w:cs="Arial"/>
          <w:sz w:val="28"/>
          <w:szCs w:val="28"/>
        </w:rPr>
        <w:t xml:space="preserve"> les effe</w:t>
      </w:r>
      <w:r w:rsidR="00215CFB" w:rsidRPr="004A57B6">
        <w:rPr>
          <w:rFonts w:ascii="Arial" w:hAnsi="Arial" w:cs="Arial"/>
          <w:sz w:val="28"/>
          <w:szCs w:val="28"/>
        </w:rPr>
        <w:t xml:space="preserve">ctifs ont continué de décroître, moins de 300 personnes </w:t>
      </w:r>
      <w:r w:rsidR="0002353F" w:rsidRPr="004A57B6">
        <w:rPr>
          <w:rFonts w:ascii="Arial" w:hAnsi="Arial" w:cs="Arial"/>
          <w:sz w:val="28"/>
          <w:szCs w:val="28"/>
        </w:rPr>
        <w:t xml:space="preserve">en 2014 </w:t>
      </w:r>
      <w:r w:rsidR="00215CFB" w:rsidRPr="004A57B6">
        <w:rPr>
          <w:rFonts w:ascii="Arial" w:hAnsi="Arial" w:cs="Arial"/>
          <w:sz w:val="28"/>
          <w:szCs w:val="28"/>
        </w:rPr>
        <w:t xml:space="preserve">alors que le groupe communique en permanence sur les 500 chercheurs de Palaiseau ! </w:t>
      </w:r>
    </w:p>
    <w:p w14:paraId="46362A87" w14:textId="4F6B05F8" w:rsidR="00FC5D4F" w:rsidRPr="004A57B6" w:rsidRDefault="00FC5D4F" w:rsidP="004A57B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A57B6">
        <w:rPr>
          <w:rFonts w:ascii="Arial" w:hAnsi="Arial" w:cs="Arial"/>
          <w:sz w:val="28"/>
          <w:szCs w:val="28"/>
        </w:rPr>
        <w:t xml:space="preserve">L'effet du CIR a </w:t>
      </w:r>
      <w:r w:rsidR="00E87965" w:rsidRPr="004A57B6">
        <w:rPr>
          <w:rFonts w:ascii="Arial" w:hAnsi="Arial" w:cs="Arial"/>
          <w:sz w:val="28"/>
          <w:szCs w:val="28"/>
        </w:rPr>
        <w:t xml:space="preserve">donc </w:t>
      </w:r>
      <w:r w:rsidRPr="004A57B6">
        <w:rPr>
          <w:rFonts w:ascii="Arial" w:hAnsi="Arial" w:cs="Arial"/>
          <w:sz w:val="28"/>
          <w:szCs w:val="28"/>
        </w:rPr>
        <w:t xml:space="preserve">limité les dégâts mais il n'est pas </w:t>
      </w:r>
      <w:r w:rsidR="00F05EF7" w:rsidRPr="004A57B6">
        <w:rPr>
          <w:rFonts w:ascii="Arial" w:hAnsi="Arial" w:cs="Arial"/>
          <w:sz w:val="28"/>
          <w:szCs w:val="28"/>
        </w:rPr>
        <w:t xml:space="preserve">possible de démontrer </w:t>
      </w:r>
      <w:r w:rsidR="00085607" w:rsidRPr="004A57B6">
        <w:rPr>
          <w:rFonts w:ascii="Arial" w:hAnsi="Arial" w:cs="Arial"/>
          <w:sz w:val="28"/>
          <w:szCs w:val="28"/>
        </w:rPr>
        <w:t>un accroissement</w:t>
      </w:r>
      <w:r w:rsidRPr="004A57B6">
        <w:rPr>
          <w:rFonts w:ascii="Arial" w:hAnsi="Arial" w:cs="Arial"/>
          <w:sz w:val="28"/>
          <w:szCs w:val="28"/>
        </w:rPr>
        <w:t xml:space="preserve"> des activités de recherche</w:t>
      </w:r>
      <w:r w:rsidR="00085607" w:rsidRPr="004A57B6">
        <w:rPr>
          <w:rFonts w:ascii="Arial" w:hAnsi="Arial" w:cs="Arial"/>
          <w:sz w:val="28"/>
          <w:szCs w:val="28"/>
        </w:rPr>
        <w:t xml:space="preserve"> à la hauteur de l’aide reçue</w:t>
      </w:r>
      <w:r w:rsidR="00215CFB" w:rsidRPr="004A57B6">
        <w:rPr>
          <w:rFonts w:ascii="Arial" w:hAnsi="Arial" w:cs="Arial"/>
          <w:sz w:val="28"/>
          <w:szCs w:val="28"/>
        </w:rPr>
        <w:t>. P</w:t>
      </w:r>
      <w:r w:rsidR="00E87965" w:rsidRPr="004A57B6">
        <w:rPr>
          <w:rFonts w:ascii="Arial" w:hAnsi="Arial" w:cs="Arial"/>
          <w:sz w:val="28"/>
          <w:szCs w:val="28"/>
        </w:rPr>
        <w:t>ar contre il</w:t>
      </w:r>
      <w:r w:rsidRPr="004A57B6">
        <w:rPr>
          <w:rFonts w:ascii="Arial" w:hAnsi="Arial" w:cs="Arial"/>
          <w:sz w:val="28"/>
          <w:szCs w:val="28"/>
        </w:rPr>
        <w:t xml:space="preserve"> a été plus facile de reprendre des doctorants</w:t>
      </w:r>
      <w:r w:rsidR="00215CFB" w:rsidRPr="004A57B6">
        <w:rPr>
          <w:rFonts w:ascii="Arial" w:hAnsi="Arial" w:cs="Arial"/>
          <w:sz w:val="28"/>
          <w:szCs w:val="28"/>
        </w:rPr>
        <w:t xml:space="preserve"> alors que pendant quelques années, la durée de thèse était considérée comme trop longue, il fallait maintenir une étude pendant </w:t>
      </w:r>
      <w:r w:rsidR="00085607" w:rsidRPr="004A57B6">
        <w:rPr>
          <w:rFonts w:ascii="Arial" w:hAnsi="Arial" w:cs="Arial"/>
          <w:sz w:val="28"/>
          <w:szCs w:val="28"/>
        </w:rPr>
        <w:t xml:space="preserve"> </w:t>
      </w:r>
      <w:r w:rsidR="00215CFB" w:rsidRPr="004A57B6">
        <w:rPr>
          <w:rFonts w:ascii="Arial" w:hAnsi="Arial" w:cs="Arial"/>
          <w:sz w:val="28"/>
          <w:szCs w:val="28"/>
        </w:rPr>
        <w:t>3 ans alors que des résultats étaient attendus à 6 mois !</w:t>
      </w:r>
    </w:p>
    <w:p w14:paraId="318235BF" w14:textId="77777777" w:rsidR="0016668D" w:rsidRDefault="0016668D" w:rsidP="004E7105">
      <w:pPr>
        <w:rPr>
          <w:rFonts w:ascii="Arial" w:hAnsi="Arial" w:cs="Arial"/>
          <w:sz w:val="28"/>
          <w:szCs w:val="28"/>
        </w:rPr>
      </w:pPr>
    </w:p>
    <w:p w14:paraId="6B54B906" w14:textId="77777777" w:rsidR="0016668D" w:rsidRDefault="0016668D" w:rsidP="004E7105">
      <w:pPr>
        <w:rPr>
          <w:rFonts w:ascii="Arial" w:hAnsi="Arial" w:cs="Arial"/>
          <w:sz w:val="28"/>
          <w:szCs w:val="28"/>
        </w:rPr>
      </w:pPr>
    </w:p>
    <w:p w14:paraId="3762ED06" w14:textId="1224A171" w:rsidR="004E7105" w:rsidRPr="00514C61" w:rsidRDefault="00E87965" w:rsidP="004E7105">
      <w:pPr>
        <w:rPr>
          <w:rFonts w:ascii="Arial" w:hAnsi="Arial" w:cs="Arial"/>
          <w:b/>
          <w:sz w:val="28"/>
          <w:szCs w:val="28"/>
        </w:rPr>
      </w:pPr>
      <w:r w:rsidRPr="00514C61">
        <w:rPr>
          <w:rFonts w:ascii="Arial" w:hAnsi="Arial" w:cs="Arial"/>
          <w:b/>
          <w:sz w:val="28"/>
          <w:szCs w:val="28"/>
        </w:rPr>
        <w:lastRenderedPageBreak/>
        <w:t>La r</w:t>
      </w:r>
      <w:r w:rsidR="00A03343" w:rsidRPr="00514C61">
        <w:rPr>
          <w:rFonts w:ascii="Arial" w:hAnsi="Arial" w:cs="Arial"/>
          <w:b/>
          <w:sz w:val="28"/>
          <w:szCs w:val="28"/>
        </w:rPr>
        <w:t>echerche dans le groupe Thales </w:t>
      </w:r>
    </w:p>
    <w:p w14:paraId="300ECF12" w14:textId="77777777" w:rsidR="00E87965" w:rsidRPr="00514C61" w:rsidRDefault="00E87965" w:rsidP="004E7105">
      <w:pPr>
        <w:rPr>
          <w:rFonts w:ascii="Arial" w:hAnsi="Arial" w:cs="Arial"/>
          <w:sz w:val="28"/>
          <w:szCs w:val="28"/>
        </w:rPr>
      </w:pPr>
    </w:p>
    <w:p w14:paraId="3226A508" w14:textId="42F3BC5D" w:rsidR="003964DA" w:rsidRPr="000F5E1B" w:rsidRDefault="00E87965" w:rsidP="00C5064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4A57B6">
        <w:rPr>
          <w:rFonts w:ascii="Arial" w:hAnsi="Arial" w:cs="Arial"/>
          <w:b/>
          <w:sz w:val="28"/>
          <w:szCs w:val="28"/>
        </w:rPr>
        <w:t>Hors TRT</w:t>
      </w:r>
      <w:r w:rsidR="00085607" w:rsidRPr="004A57B6">
        <w:rPr>
          <w:rFonts w:ascii="Arial" w:hAnsi="Arial" w:cs="Arial"/>
          <w:b/>
          <w:sz w:val="28"/>
          <w:szCs w:val="28"/>
        </w:rPr>
        <w:t xml:space="preserve">, surtout du développement mais </w:t>
      </w:r>
      <w:r w:rsidR="00931296" w:rsidRPr="004A57B6">
        <w:rPr>
          <w:rFonts w:ascii="Arial" w:hAnsi="Arial" w:cs="Arial"/>
          <w:b/>
          <w:sz w:val="28"/>
          <w:szCs w:val="28"/>
        </w:rPr>
        <w:t>une réelle innovation.</w:t>
      </w:r>
      <w:r w:rsidR="00931296" w:rsidRPr="00514C61">
        <w:rPr>
          <w:rFonts w:ascii="Arial" w:hAnsi="Arial" w:cs="Arial"/>
          <w:sz w:val="28"/>
          <w:szCs w:val="28"/>
        </w:rPr>
        <w:t xml:space="preserve"> </w:t>
      </w:r>
      <w:r w:rsidR="00085607" w:rsidRPr="00514C61">
        <w:rPr>
          <w:rFonts w:ascii="Arial" w:hAnsi="Arial" w:cs="Arial"/>
          <w:sz w:val="28"/>
          <w:szCs w:val="28"/>
        </w:rPr>
        <w:t>Présence d’ingénieurs motivés toujours prêts à proposer d</w:t>
      </w:r>
      <w:r w:rsidR="00ED1875" w:rsidRPr="00514C61">
        <w:rPr>
          <w:rFonts w:ascii="Arial" w:hAnsi="Arial" w:cs="Arial"/>
          <w:sz w:val="28"/>
          <w:szCs w:val="28"/>
        </w:rPr>
        <w:t>es idées mais souvent frustrés</w:t>
      </w:r>
      <w:r w:rsidR="00C50647" w:rsidRPr="00514C61">
        <w:rPr>
          <w:rFonts w:ascii="Arial" w:hAnsi="Arial" w:cs="Arial"/>
          <w:sz w:val="28"/>
          <w:szCs w:val="28"/>
        </w:rPr>
        <w:t xml:space="preserve">. </w:t>
      </w:r>
      <w:r w:rsidR="00ED1875" w:rsidRPr="00514C61">
        <w:rPr>
          <w:rFonts w:ascii="Arial" w:hAnsi="Arial" w:cs="Arial"/>
          <w:sz w:val="28"/>
          <w:szCs w:val="28"/>
        </w:rPr>
        <w:t xml:space="preserve">Les </w:t>
      </w:r>
      <w:r w:rsidR="00A03343" w:rsidRPr="00514C61">
        <w:rPr>
          <w:rFonts w:ascii="Arial" w:hAnsi="Arial" w:cs="Arial"/>
          <w:sz w:val="28"/>
          <w:szCs w:val="28"/>
        </w:rPr>
        <w:t>partenariats avec des laboratoires</w:t>
      </w:r>
      <w:r w:rsidR="00422D83" w:rsidRPr="00514C61">
        <w:rPr>
          <w:rFonts w:ascii="Arial" w:hAnsi="Arial" w:cs="Arial"/>
          <w:sz w:val="28"/>
          <w:szCs w:val="28"/>
        </w:rPr>
        <w:t xml:space="preserve"> académiques</w:t>
      </w:r>
      <w:r w:rsidR="002525B2" w:rsidRPr="00514C61">
        <w:rPr>
          <w:rFonts w:ascii="Arial" w:hAnsi="Arial" w:cs="Arial"/>
          <w:sz w:val="28"/>
          <w:szCs w:val="28"/>
        </w:rPr>
        <w:t xml:space="preserve"> sont devenus</w:t>
      </w:r>
      <w:r w:rsidR="00422D83" w:rsidRPr="00514C61">
        <w:rPr>
          <w:rFonts w:ascii="Arial" w:hAnsi="Arial" w:cs="Arial"/>
          <w:sz w:val="28"/>
          <w:szCs w:val="28"/>
        </w:rPr>
        <w:t xml:space="preserve"> essentiels,</w:t>
      </w:r>
      <w:r w:rsidR="002525B2" w:rsidRPr="00514C61">
        <w:rPr>
          <w:rFonts w:ascii="Arial" w:hAnsi="Arial" w:cs="Arial"/>
          <w:sz w:val="28"/>
          <w:szCs w:val="28"/>
        </w:rPr>
        <w:t xml:space="preserve"> </w:t>
      </w:r>
      <w:r w:rsidR="00C50647" w:rsidRPr="00514C61">
        <w:rPr>
          <w:rFonts w:ascii="Arial" w:hAnsi="Arial" w:cs="Arial"/>
          <w:sz w:val="28"/>
          <w:szCs w:val="28"/>
        </w:rPr>
        <w:t>partout dans le monde pour r</w:t>
      </w:r>
      <w:r w:rsidR="00682DD8" w:rsidRPr="00514C61">
        <w:rPr>
          <w:rFonts w:ascii="Arial" w:hAnsi="Arial" w:cs="Arial"/>
          <w:sz w:val="28"/>
          <w:szCs w:val="28"/>
        </w:rPr>
        <w:t>épondre aux besoins des clients</w:t>
      </w:r>
      <w:r w:rsidR="00A03343" w:rsidRPr="00514C61">
        <w:rPr>
          <w:rFonts w:ascii="Arial" w:hAnsi="Arial" w:cs="Arial"/>
          <w:sz w:val="28"/>
          <w:szCs w:val="28"/>
        </w:rPr>
        <w:t>.</w:t>
      </w:r>
      <w:r w:rsidR="00C50647" w:rsidRPr="00514C61">
        <w:rPr>
          <w:rFonts w:ascii="Arial" w:hAnsi="Arial" w:cs="Arial"/>
          <w:sz w:val="28"/>
          <w:szCs w:val="28"/>
        </w:rPr>
        <w:t xml:space="preserve"> </w:t>
      </w:r>
      <w:r w:rsidR="00A03343" w:rsidRPr="00514C61">
        <w:rPr>
          <w:rFonts w:ascii="Arial" w:hAnsi="Arial" w:cs="Arial"/>
          <w:sz w:val="28"/>
          <w:szCs w:val="28"/>
        </w:rPr>
        <w:t>I</w:t>
      </w:r>
      <w:r w:rsidR="00422D83" w:rsidRPr="00514C61">
        <w:rPr>
          <w:rFonts w:ascii="Arial" w:hAnsi="Arial" w:cs="Arial"/>
          <w:sz w:val="28"/>
          <w:szCs w:val="28"/>
        </w:rPr>
        <w:t>l s’agit de faire de la veille technologiq</w:t>
      </w:r>
      <w:r w:rsidR="00746D4F" w:rsidRPr="00514C61">
        <w:rPr>
          <w:rFonts w:ascii="Arial" w:hAnsi="Arial" w:cs="Arial"/>
          <w:sz w:val="28"/>
          <w:szCs w:val="28"/>
        </w:rPr>
        <w:t>ue, de détecter « les pépites », de sous-traiter des études à retombées immédiates</w:t>
      </w:r>
      <w:r w:rsidR="00C50647" w:rsidRPr="00514C61">
        <w:rPr>
          <w:rFonts w:ascii="Arial" w:hAnsi="Arial" w:cs="Arial"/>
          <w:sz w:val="28"/>
          <w:szCs w:val="28"/>
        </w:rPr>
        <w:t xml:space="preserve">. </w:t>
      </w:r>
      <w:r w:rsidR="000F5E1B">
        <w:rPr>
          <w:rFonts w:ascii="Arial" w:hAnsi="Arial" w:cs="Arial"/>
          <w:sz w:val="28"/>
          <w:szCs w:val="28"/>
        </w:rPr>
        <w:t>Rapprochement avec des</w:t>
      </w:r>
      <w:r w:rsidR="003964DA">
        <w:rPr>
          <w:rFonts w:ascii="Arial" w:hAnsi="Arial" w:cs="Arial"/>
          <w:sz w:val="28"/>
          <w:szCs w:val="28"/>
        </w:rPr>
        <w:t xml:space="preserve"> start-</w:t>
      </w:r>
      <w:r w:rsidR="000F5E1B">
        <w:rPr>
          <w:rFonts w:ascii="Arial" w:hAnsi="Arial" w:cs="Arial"/>
          <w:bCs/>
          <w:sz w:val="28"/>
          <w:szCs w:val="28"/>
        </w:rPr>
        <w:t xml:space="preserve">up ou des </w:t>
      </w:r>
      <w:r w:rsidR="003964DA" w:rsidRPr="000F5E1B">
        <w:rPr>
          <w:rFonts w:ascii="Arial" w:hAnsi="Arial" w:cs="Arial"/>
          <w:bCs/>
          <w:sz w:val="28"/>
          <w:szCs w:val="28"/>
        </w:rPr>
        <w:t>incubateurs dans des pays à fort potentiel technologique : les Etats-Unis</w:t>
      </w:r>
      <w:r w:rsidR="000F5E1B">
        <w:rPr>
          <w:rFonts w:ascii="Arial" w:hAnsi="Arial" w:cs="Arial"/>
          <w:bCs/>
          <w:sz w:val="28"/>
          <w:szCs w:val="28"/>
        </w:rPr>
        <w:t xml:space="preserve"> et Israë</w:t>
      </w:r>
      <w:r w:rsidR="003964DA" w:rsidRPr="000F5E1B">
        <w:rPr>
          <w:rFonts w:ascii="Arial" w:hAnsi="Arial" w:cs="Arial"/>
          <w:bCs/>
          <w:sz w:val="28"/>
          <w:szCs w:val="28"/>
        </w:rPr>
        <w:t>l sont ciblés.</w:t>
      </w:r>
    </w:p>
    <w:p w14:paraId="3DA93D75" w14:textId="25AE0CBD" w:rsidR="003364A7" w:rsidRPr="004A57B6" w:rsidRDefault="003964DA" w:rsidP="00C5064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France, le CIR assure </w:t>
      </w:r>
      <w:r w:rsidR="00FE3D8C" w:rsidRPr="00514C61">
        <w:rPr>
          <w:rFonts w:ascii="Arial" w:hAnsi="Arial" w:cs="Arial"/>
          <w:sz w:val="28"/>
          <w:szCs w:val="28"/>
        </w:rPr>
        <w:t xml:space="preserve">un faible coût à </w:t>
      </w:r>
      <w:r w:rsidR="005931B8" w:rsidRPr="00514C61">
        <w:rPr>
          <w:rFonts w:ascii="Arial" w:hAnsi="Arial" w:cs="Arial"/>
          <w:sz w:val="28"/>
          <w:szCs w:val="28"/>
        </w:rPr>
        <w:t>cette stratégie</w:t>
      </w:r>
      <w:r w:rsidR="00FE3D8C" w:rsidRPr="00514C61">
        <w:rPr>
          <w:rFonts w:ascii="Arial" w:hAnsi="Arial" w:cs="Arial"/>
          <w:sz w:val="28"/>
          <w:szCs w:val="28"/>
        </w:rPr>
        <w:t xml:space="preserve"> d’externalisation de la R&amp;D</w:t>
      </w:r>
      <w:r w:rsidR="00746D4F" w:rsidRPr="00514C61">
        <w:rPr>
          <w:rFonts w:ascii="Arial" w:hAnsi="Arial" w:cs="Arial"/>
          <w:sz w:val="28"/>
          <w:szCs w:val="28"/>
        </w:rPr>
        <w:t xml:space="preserve">. </w:t>
      </w:r>
      <w:r w:rsidR="00C50647" w:rsidRPr="00514C61">
        <w:rPr>
          <w:rFonts w:ascii="Arial" w:hAnsi="Arial" w:cs="Arial"/>
          <w:sz w:val="28"/>
          <w:szCs w:val="28"/>
        </w:rPr>
        <w:t>Les chercheurs de TRT se transforment en chargés d’affaires, ils sont évalués non plus sur leurs compétences scientifiques mais sur leur capacité à ramener du financement.</w:t>
      </w:r>
      <w:r w:rsidR="00682DD8" w:rsidRPr="00514C61">
        <w:rPr>
          <w:rFonts w:ascii="Arial" w:hAnsi="Arial" w:cs="Arial"/>
          <w:sz w:val="28"/>
          <w:szCs w:val="28"/>
        </w:rPr>
        <w:t xml:space="preserve"> Il </w:t>
      </w:r>
      <w:r w:rsidR="00C74820" w:rsidRPr="00514C61">
        <w:rPr>
          <w:rFonts w:ascii="Arial" w:hAnsi="Arial" w:cs="Arial"/>
          <w:sz w:val="28"/>
          <w:szCs w:val="28"/>
        </w:rPr>
        <w:t xml:space="preserve">leur </w:t>
      </w:r>
      <w:r w:rsidR="00682DD8" w:rsidRPr="00514C61">
        <w:rPr>
          <w:rFonts w:ascii="Arial" w:hAnsi="Arial" w:cs="Arial"/>
          <w:sz w:val="28"/>
          <w:szCs w:val="28"/>
        </w:rPr>
        <w:t xml:space="preserve">est </w:t>
      </w:r>
      <w:r w:rsidR="00A03343" w:rsidRPr="00514C61">
        <w:rPr>
          <w:rFonts w:ascii="Arial" w:hAnsi="Arial" w:cs="Arial"/>
          <w:sz w:val="28"/>
          <w:szCs w:val="28"/>
        </w:rPr>
        <w:t xml:space="preserve">d’ailleurs maintenant </w:t>
      </w:r>
      <w:r w:rsidR="00682DD8" w:rsidRPr="00514C61">
        <w:rPr>
          <w:rFonts w:ascii="Arial" w:hAnsi="Arial" w:cs="Arial"/>
          <w:sz w:val="28"/>
          <w:szCs w:val="28"/>
        </w:rPr>
        <w:t xml:space="preserve">recommandé </w:t>
      </w:r>
      <w:r w:rsidR="00C74820" w:rsidRPr="00514C61">
        <w:rPr>
          <w:rFonts w:ascii="Arial" w:hAnsi="Arial" w:cs="Arial"/>
          <w:sz w:val="28"/>
          <w:szCs w:val="28"/>
        </w:rPr>
        <w:t xml:space="preserve">non plus de faire de la recherche, mais </w:t>
      </w:r>
      <w:r w:rsidR="00682DD8" w:rsidRPr="00514C61">
        <w:rPr>
          <w:rFonts w:ascii="Arial" w:hAnsi="Arial" w:cs="Arial"/>
          <w:sz w:val="28"/>
          <w:szCs w:val="28"/>
        </w:rPr>
        <w:t>d’innover</w:t>
      </w:r>
      <w:r w:rsidR="00C74820" w:rsidRPr="00514C61">
        <w:rPr>
          <w:rFonts w:ascii="Arial" w:hAnsi="Arial" w:cs="Arial"/>
          <w:sz w:val="28"/>
          <w:szCs w:val="28"/>
        </w:rPr>
        <w:t>,</w:t>
      </w:r>
      <w:r w:rsidR="00682DD8" w:rsidRPr="00514C61">
        <w:rPr>
          <w:rFonts w:ascii="Arial" w:hAnsi="Arial" w:cs="Arial"/>
          <w:sz w:val="28"/>
          <w:szCs w:val="28"/>
        </w:rPr>
        <w:t xml:space="preserve"> sur les services</w:t>
      </w:r>
      <w:r w:rsidR="00C74820" w:rsidRPr="00514C61">
        <w:rPr>
          <w:rFonts w:ascii="Arial" w:hAnsi="Arial" w:cs="Arial"/>
          <w:sz w:val="28"/>
          <w:szCs w:val="28"/>
        </w:rPr>
        <w:t xml:space="preserve"> par exemple car</w:t>
      </w:r>
      <w:r w:rsidR="00682DD8" w:rsidRPr="00514C61">
        <w:rPr>
          <w:rFonts w:ascii="Arial" w:hAnsi="Arial" w:cs="Arial"/>
          <w:sz w:val="28"/>
          <w:szCs w:val="28"/>
        </w:rPr>
        <w:t xml:space="preserve"> plus rentables ou </w:t>
      </w:r>
      <w:r w:rsidR="00A03343" w:rsidRPr="00514C61">
        <w:rPr>
          <w:rFonts w:ascii="Arial" w:hAnsi="Arial" w:cs="Arial"/>
          <w:sz w:val="28"/>
          <w:szCs w:val="28"/>
        </w:rPr>
        <w:t xml:space="preserve">sur </w:t>
      </w:r>
      <w:r w:rsidR="00682DD8" w:rsidRPr="00514C61">
        <w:rPr>
          <w:rFonts w:ascii="Arial" w:hAnsi="Arial" w:cs="Arial"/>
          <w:sz w:val="28"/>
          <w:szCs w:val="28"/>
        </w:rPr>
        <w:t>les logiciels qui permettent d’optimiser les matériels existants et de baisser</w:t>
      </w:r>
      <w:r w:rsidR="00FE3D8C" w:rsidRPr="00514C61">
        <w:rPr>
          <w:rFonts w:ascii="Arial" w:hAnsi="Arial" w:cs="Arial"/>
          <w:sz w:val="28"/>
          <w:szCs w:val="28"/>
        </w:rPr>
        <w:t xml:space="preserve"> leur prix (non remplacement </w:t>
      </w:r>
      <w:r w:rsidR="003364A7" w:rsidRPr="00514C61">
        <w:rPr>
          <w:rFonts w:ascii="Arial" w:hAnsi="Arial" w:cs="Arial"/>
          <w:sz w:val="28"/>
          <w:szCs w:val="28"/>
        </w:rPr>
        <w:t>des départs en hardware)</w:t>
      </w:r>
    </w:p>
    <w:p w14:paraId="1E2D0BEE" w14:textId="77777777" w:rsidR="004A57B6" w:rsidRPr="00514C61" w:rsidRDefault="004A57B6" w:rsidP="004A57B6">
      <w:pPr>
        <w:pStyle w:val="Paragraphedeliste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699512B4" w14:textId="13739D7B" w:rsidR="00C50647" w:rsidRDefault="003364A7" w:rsidP="003364A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b/>
          <w:i/>
          <w:sz w:val="28"/>
          <w:szCs w:val="28"/>
        </w:rPr>
        <w:t>L’évolution :</w:t>
      </w:r>
      <w:r w:rsidRPr="00514C61">
        <w:rPr>
          <w:rFonts w:ascii="Arial" w:hAnsi="Arial" w:cs="Arial"/>
          <w:sz w:val="28"/>
          <w:szCs w:val="28"/>
        </w:rPr>
        <w:t xml:space="preserve"> création d’autres centres de recherche technologiques hors de France, en plus de ceux existant déjà</w:t>
      </w:r>
      <w:r w:rsidR="000F5E1B">
        <w:rPr>
          <w:rFonts w:ascii="Arial" w:hAnsi="Arial" w:cs="Arial"/>
          <w:sz w:val="28"/>
          <w:szCs w:val="28"/>
        </w:rPr>
        <w:t>, là où se trouvent les nouveaux marchés.</w:t>
      </w:r>
      <w:r w:rsidR="00EE1E2C" w:rsidRPr="00514C61">
        <w:rPr>
          <w:rFonts w:ascii="Arial" w:hAnsi="Arial" w:cs="Arial"/>
          <w:sz w:val="28"/>
          <w:szCs w:val="28"/>
        </w:rPr>
        <w:t xml:space="preserve">  </w:t>
      </w:r>
      <w:r w:rsidR="000F5E1B">
        <w:rPr>
          <w:rFonts w:ascii="Arial" w:hAnsi="Arial" w:cs="Arial"/>
          <w:sz w:val="28"/>
          <w:szCs w:val="28"/>
        </w:rPr>
        <w:t>Ce sont de petites entités qui joignent</w:t>
      </w:r>
      <w:r w:rsidR="00EE1E2C" w:rsidRPr="00514C61">
        <w:rPr>
          <w:rFonts w:ascii="Arial" w:hAnsi="Arial" w:cs="Arial"/>
          <w:sz w:val="28"/>
          <w:szCs w:val="28"/>
        </w:rPr>
        <w:t xml:space="preserve"> quelques pilotes d’affaires Thales à des labos universitaires dont les travaux intéressent le groupe pour mieux vendre dans le pays (</w:t>
      </w:r>
      <w:r w:rsidRPr="00514C61">
        <w:rPr>
          <w:rFonts w:ascii="Arial" w:hAnsi="Arial" w:cs="Arial"/>
          <w:sz w:val="28"/>
          <w:szCs w:val="28"/>
        </w:rPr>
        <w:t>Can</w:t>
      </w:r>
      <w:r w:rsidR="00EE1E2C" w:rsidRPr="00514C61">
        <w:rPr>
          <w:rFonts w:ascii="Arial" w:hAnsi="Arial" w:cs="Arial"/>
          <w:sz w:val="28"/>
          <w:szCs w:val="28"/>
        </w:rPr>
        <w:t>ada, Grande Bretagne, Pays bas). M</w:t>
      </w:r>
      <w:r w:rsidRPr="00514C61">
        <w:rPr>
          <w:rFonts w:ascii="Arial" w:hAnsi="Arial" w:cs="Arial"/>
          <w:sz w:val="28"/>
          <w:szCs w:val="28"/>
        </w:rPr>
        <w:t xml:space="preserve">ontée en puissance de celui de Singapour, </w:t>
      </w:r>
      <w:r w:rsidR="003964DA">
        <w:rPr>
          <w:rFonts w:ascii="Arial" w:hAnsi="Arial" w:cs="Arial"/>
          <w:sz w:val="28"/>
          <w:szCs w:val="28"/>
        </w:rPr>
        <w:t xml:space="preserve">création de « Hubs » d’innovation en Inde et au Qatar, </w:t>
      </w:r>
      <w:r w:rsidRPr="00514C61">
        <w:rPr>
          <w:rFonts w:ascii="Arial" w:hAnsi="Arial" w:cs="Arial"/>
          <w:sz w:val="28"/>
          <w:szCs w:val="28"/>
        </w:rPr>
        <w:t xml:space="preserve">l’objectif étant </w:t>
      </w:r>
      <w:r w:rsidR="000F5E1B">
        <w:rPr>
          <w:rFonts w:ascii="Arial" w:hAnsi="Arial" w:cs="Arial"/>
          <w:sz w:val="28"/>
          <w:szCs w:val="28"/>
        </w:rPr>
        <w:t xml:space="preserve">de faire du lobbying auprès des gouvernements de ces pays et </w:t>
      </w:r>
      <w:r w:rsidRPr="00514C61">
        <w:rPr>
          <w:rFonts w:ascii="Arial" w:hAnsi="Arial" w:cs="Arial"/>
          <w:sz w:val="28"/>
          <w:szCs w:val="28"/>
        </w:rPr>
        <w:t xml:space="preserve">de </w:t>
      </w:r>
      <w:r w:rsidR="000F5E1B">
        <w:rPr>
          <w:rFonts w:ascii="Arial" w:hAnsi="Arial" w:cs="Arial"/>
          <w:sz w:val="28"/>
          <w:szCs w:val="28"/>
        </w:rPr>
        <w:t>proposer des solutions adaptées en développant</w:t>
      </w:r>
      <w:r w:rsidRPr="00514C61">
        <w:rPr>
          <w:rFonts w:ascii="Arial" w:hAnsi="Arial" w:cs="Arial"/>
          <w:sz w:val="28"/>
          <w:szCs w:val="28"/>
        </w:rPr>
        <w:t xml:space="preserve"> </w:t>
      </w:r>
      <w:r w:rsidR="000F5E1B">
        <w:rPr>
          <w:rFonts w:ascii="Arial" w:hAnsi="Arial" w:cs="Arial"/>
          <w:sz w:val="28"/>
          <w:szCs w:val="28"/>
        </w:rPr>
        <w:t>les compétences (avec des aides)</w:t>
      </w:r>
      <w:r w:rsidR="00A03343" w:rsidRPr="00514C61">
        <w:rPr>
          <w:rFonts w:ascii="Arial" w:hAnsi="Arial" w:cs="Arial"/>
          <w:sz w:val="28"/>
          <w:szCs w:val="28"/>
        </w:rPr>
        <w:t>. L’attractivité du</w:t>
      </w:r>
      <w:r w:rsidRPr="00514C61">
        <w:rPr>
          <w:rFonts w:ascii="Arial" w:hAnsi="Arial" w:cs="Arial"/>
          <w:sz w:val="28"/>
          <w:szCs w:val="28"/>
        </w:rPr>
        <w:t xml:space="preserve"> CI</w:t>
      </w:r>
      <w:r w:rsidR="00C74820" w:rsidRPr="00514C61">
        <w:rPr>
          <w:rFonts w:ascii="Arial" w:hAnsi="Arial" w:cs="Arial"/>
          <w:sz w:val="28"/>
          <w:szCs w:val="28"/>
        </w:rPr>
        <w:t>R a jusqu’à prése</w:t>
      </w:r>
      <w:r w:rsidR="00EE1E2C" w:rsidRPr="00514C61">
        <w:rPr>
          <w:rFonts w:ascii="Arial" w:hAnsi="Arial" w:cs="Arial"/>
          <w:sz w:val="28"/>
          <w:szCs w:val="28"/>
        </w:rPr>
        <w:t>nt limité cette délocalisation mais jusqu’à quand puisque des fabrications (calculateurs) sont parties déjà pour Singapour…</w:t>
      </w:r>
    </w:p>
    <w:p w14:paraId="412F669A" w14:textId="77777777" w:rsidR="004A57B6" w:rsidRPr="00514C61" w:rsidRDefault="004A57B6" w:rsidP="004A57B6">
      <w:pPr>
        <w:pStyle w:val="Paragraphedeliste"/>
        <w:ind w:left="360"/>
        <w:jc w:val="both"/>
        <w:rPr>
          <w:rFonts w:ascii="Arial" w:hAnsi="Arial" w:cs="Arial"/>
          <w:sz w:val="28"/>
          <w:szCs w:val="28"/>
        </w:rPr>
      </w:pPr>
    </w:p>
    <w:p w14:paraId="2856779E" w14:textId="49CBFFF1" w:rsidR="00491CC8" w:rsidRDefault="00682DD8" w:rsidP="00B972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91CC8">
        <w:rPr>
          <w:rFonts w:ascii="Arial" w:hAnsi="Arial" w:cs="Arial"/>
          <w:b/>
          <w:sz w:val="28"/>
          <w:szCs w:val="28"/>
        </w:rPr>
        <w:t>Dans le cadre des projets partenariaux</w:t>
      </w:r>
      <w:r w:rsidRPr="00514C61">
        <w:rPr>
          <w:rFonts w:ascii="Arial" w:hAnsi="Arial" w:cs="Arial"/>
          <w:sz w:val="28"/>
          <w:szCs w:val="28"/>
        </w:rPr>
        <w:t xml:space="preserve">, </w:t>
      </w:r>
      <w:r w:rsidR="00C74820" w:rsidRPr="00514C61">
        <w:rPr>
          <w:rFonts w:ascii="Arial" w:hAnsi="Arial" w:cs="Arial"/>
          <w:sz w:val="28"/>
          <w:szCs w:val="28"/>
        </w:rPr>
        <w:t xml:space="preserve">il est de plus en plus souvent fait </w:t>
      </w:r>
      <w:r w:rsidR="00C74820" w:rsidRPr="00491CC8">
        <w:rPr>
          <w:rFonts w:ascii="Arial" w:hAnsi="Arial" w:cs="Arial"/>
          <w:b/>
          <w:sz w:val="28"/>
          <w:szCs w:val="28"/>
        </w:rPr>
        <w:t xml:space="preserve">appel à </w:t>
      </w:r>
      <w:r w:rsidRPr="00491CC8">
        <w:rPr>
          <w:rFonts w:ascii="Arial" w:hAnsi="Arial" w:cs="Arial"/>
          <w:b/>
          <w:sz w:val="28"/>
          <w:szCs w:val="28"/>
        </w:rPr>
        <w:t>la</w:t>
      </w:r>
      <w:r w:rsidR="00422D83" w:rsidRPr="00491CC8">
        <w:rPr>
          <w:rFonts w:ascii="Arial" w:hAnsi="Arial" w:cs="Arial"/>
          <w:b/>
          <w:sz w:val="28"/>
          <w:szCs w:val="28"/>
        </w:rPr>
        <w:t xml:space="preserve"> sous-traitance </w:t>
      </w:r>
      <w:r w:rsidR="00C74820" w:rsidRPr="00491CC8">
        <w:rPr>
          <w:rFonts w:ascii="Arial" w:hAnsi="Arial" w:cs="Arial"/>
          <w:b/>
          <w:sz w:val="28"/>
          <w:szCs w:val="28"/>
        </w:rPr>
        <w:t>de</w:t>
      </w:r>
      <w:r w:rsidR="00746D4F" w:rsidRPr="00491CC8">
        <w:rPr>
          <w:rFonts w:ascii="Arial" w:hAnsi="Arial" w:cs="Arial"/>
          <w:b/>
          <w:sz w:val="28"/>
          <w:szCs w:val="28"/>
        </w:rPr>
        <w:t xml:space="preserve"> st</w:t>
      </w:r>
      <w:r w:rsidR="00C74820" w:rsidRPr="00491CC8">
        <w:rPr>
          <w:rFonts w:ascii="Arial" w:hAnsi="Arial" w:cs="Arial"/>
          <w:b/>
          <w:sz w:val="28"/>
          <w:szCs w:val="28"/>
        </w:rPr>
        <w:t>art-up et de PME</w:t>
      </w:r>
      <w:r w:rsidR="00C74820" w:rsidRPr="00514C61">
        <w:rPr>
          <w:rFonts w:ascii="Arial" w:hAnsi="Arial" w:cs="Arial"/>
          <w:sz w:val="28"/>
          <w:szCs w:val="28"/>
        </w:rPr>
        <w:t>, chargées</w:t>
      </w:r>
      <w:r w:rsidR="002525B2" w:rsidRPr="00514C61">
        <w:rPr>
          <w:rFonts w:ascii="Arial" w:hAnsi="Arial" w:cs="Arial"/>
          <w:sz w:val="28"/>
          <w:szCs w:val="28"/>
        </w:rPr>
        <w:t xml:space="preserve"> de développer les</w:t>
      </w:r>
      <w:r w:rsidR="00C74820" w:rsidRPr="00514C61">
        <w:rPr>
          <w:rFonts w:ascii="Arial" w:hAnsi="Arial" w:cs="Arial"/>
          <w:sz w:val="28"/>
          <w:szCs w:val="28"/>
        </w:rPr>
        <w:t xml:space="preserve"> éléments innovants.  Le rôle de Thales se rédui</w:t>
      </w:r>
      <w:r w:rsidR="00746D4F" w:rsidRPr="00514C61">
        <w:rPr>
          <w:rFonts w:ascii="Arial" w:hAnsi="Arial" w:cs="Arial"/>
          <w:sz w:val="28"/>
          <w:szCs w:val="28"/>
        </w:rPr>
        <w:t xml:space="preserve">t </w:t>
      </w:r>
      <w:r w:rsidR="00C74820" w:rsidRPr="00514C61">
        <w:rPr>
          <w:rFonts w:ascii="Arial" w:hAnsi="Arial" w:cs="Arial"/>
          <w:sz w:val="28"/>
          <w:szCs w:val="28"/>
        </w:rPr>
        <w:t xml:space="preserve">alors </w:t>
      </w:r>
      <w:r w:rsidR="00746D4F" w:rsidRPr="00514C61">
        <w:rPr>
          <w:rFonts w:ascii="Arial" w:hAnsi="Arial" w:cs="Arial"/>
          <w:sz w:val="28"/>
          <w:szCs w:val="28"/>
        </w:rPr>
        <w:t>à la coordination de projet, à la définition des spécifications, à l</w:t>
      </w:r>
      <w:r w:rsidR="002525B2" w:rsidRPr="00514C61">
        <w:rPr>
          <w:rFonts w:ascii="Arial" w:hAnsi="Arial" w:cs="Arial"/>
          <w:sz w:val="28"/>
          <w:szCs w:val="28"/>
        </w:rPr>
        <w:t xml:space="preserve">a validation et à l’intégration </w:t>
      </w:r>
      <w:r w:rsidR="00746D4F" w:rsidRPr="00514C61">
        <w:rPr>
          <w:rFonts w:ascii="Arial" w:hAnsi="Arial" w:cs="Arial"/>
          <w:sz w:val="28"/>
          <w:szCs w:val="28"/>
        </w:rPr>
        <w:t>de ces briques dans le système qui sera valorisé. C'est l’innovation « collaborative » qui co</w:t>
      </w:r>
      <w:r w:rsidR="00C50647" w:rsidRPr="00514C61">
        <w:rPr>
          <w:rFonts w:ascii="Arial" w:hAnsi="Arial" w:cs="Arial"/>
          <w:sz w:val="28"/>
          <w:szCs w:val="28"/>
        </w:rPr>
        <w:t xml:space="preserve">rrespond au métier de </w:t>
      </w:r>
      <w:r w:rsidR="00EE1E2C" w:rsidRPr="00514C61">
        <w:rPr>
          <w:rFonts w:ascii="Arial" w:hAnsi="Arial" w:cs="Arial"/>
          <w:sz w:val="28"/>
          <w:szCs w:val="28"/>
        </w:rPr>
        <w:t>« </w:t>
      </w:r>
      <w:proofErr w:type="spellStart"/>
      <w:r w:rsidR="00C50647" w:rsidRPr="00514C61">
        <w:rPr>
          <w:rFonts w:ascii="Arial" w:hAnsi="Arial" w:cs="Arial"/>
          <w:sz w:val="28"/>
          <w:szCs w:val="28"/>
        </w:rPr>
        <w:t>systèmier</w:t>
      </w:r>
      <w:proofErr w:type="spellEnd"/>
      <w:r w:rsidR="00EE1E2C" w:rsidRPr="00514C61">
        <w:rPr>
          <w:rFonts w:ascii="Arial" w:hAnsi="Arial" w:cs="Arial"/>
          <w:sz w:val="28"/>
          <w:szCs w:val="28"/>
        </w:rPr>
        <w:t> »</w:t>
      </w:r>
      <w:r w:rsidR="00C50647" w:rsidRPr="00514C61">
        <w:rPr>
          <w:rFonts w:ascii="Arial" w:hAnsi="Arial" w:cs="Arial"/>
          <w:sz w:val="28"/>
          <w:szCs w:val="28"/>
        </w:rPr>
        <w:t xml:space="preserve">. </w:t>
      </w:r>
      <w:r w:rsidR="003364A7" w:rsidRPr="00514C61">
        <w:rPr>
          <w:rFonts w:ascii="Arial" w:hAnsi="Arial" w:cs="Arial"/>
          <w:sz w:val="28"/>
          <w:szCs w:val="28"/>
        </w:rPr>
        <w:t xml:space="preserve">Si l'intérêt pour le groupe </w:t>
      </w:r>
      <w:r w:rsidR="00491CC8">
        <w:rPr>
          <w:rFonts w:ascii="Arial" w:hAnsi="Arial" w:cs="Arial"/>
          <w:sz w:val="28"/>
          <w:szCs w:val="28"/>
        </w:rPr>
        <w:t>est évident</w:t>
      </w:r>
      <w:r w:rsidR="003364A7" w:rsidRPr="00514C61">
        <w:rPr>
          <w:rFonts w:ascii="Arial" w:hAnsi="Arial" w:cs="Arial"/>
          <w:sz w:val="28"/>
          <w:szCs w:val="28"/>
        </w:rPr>
        <w:t xml:space="preserve"> et si ces travaux qui contribuent au CIR</w:t>
      </w:r>
      <w:r w:rsidR="00C74820" w:rsidRPr="00514C61">
        <w:rPr>
          <w:rFonts w:ascii="Arial" w:hAnsi="Arial" w:cs="Arial"/>
          <w:sz w:val="28"/>
          <w:szCs w:val="28"/>
        </w:rPr>
        <w:t xml:space="preserve">, </w:t>
      </w:r>
      <w:r w:rsidR="003364A7" w:rsidRPr="00514C61">
        <w:rPr>
          <w:rFonts w:ascii="Arial" w:hAnsi="Arial" w:cs="Arial"/>
          <w:sz w:val="28"/>
          <w:szCs w:val="28"/>
        </w:rPr>
        <w:t xml:space="preserve">constituent bien du développement, on voit mal où se situe la recherche.  Et dans ce </w:t>
      </w:r>
      <w:r w:rsidR="003364A7" w:rsidRPr="00514C61">
        <w:rPr>
          <w:rFonts w:ascii="Arial" w:hAnsi="Arial" w:cs="Arial"/>
          <w:sz w:val="28"/>
          <w:szCs w:val="28"/>
        </w:rPr>
        <w:lastRenderedPageBreak/>
        <w:t xml:space="preserve">cadre, les transferts de technologie, depuis la recherche interne ou externe, sont principalement dirigés vers des PME qui </w:t>
      </w:r>
      <w:r w:rsidR="00491CC8">
        <w:rPr>
          <w:rFonts w:ascii="Arial" w:hAnsi="Arial" w:cs="Arial"/>
          <w:sz w:val="28"/>
          <w:szCs w:val="28"/>
        </w:rPr>
        <w:t xml:space="preserve">seules </w:t>
      </w:r>
      <w:r w:rsidR="00EE1E2C" w:rsidRPr="00514C61">
        <w:rPr>
          <w:rFonts w:ascii="Arial" w:hAnsi="Arial" w:cs="Arial"/>
          <w:sz w:val="28"/>
          <w:szCs w:val="28"/>
        </w:rPr>
        <w:t>devront prendre</w:t>
      </w:r>
      <w:r w:rsidR="003364A7" w:rsidRPr="00514C61">
        <w:rPr>
          <w:rFonts w:ascii="Arial" w:hAnsi="Arial" w:cs="Arial"/>
          <w:sz w:val="28"/>
          <w:szCs w:val="28"/>
        </w:rPr>
        <w:t xml:space="preserve"> les risques de la phase </w:t>
      </w:r>
      <w:r w:rsidR="00B972AF" w:rsidRPr="00514C61">
        <w:rPr>
          <w:rFonts w:ascii="Arial" w:hAnsi="Arial" w:cs="Arial"/>
          <w:sz w:val="28"/>
          <w:szCs w:val="28"/>
        </w:rPr>
        <w:t>intermédiaire ! (liens avec les SATT …).</w:t>
      </w:r>
      <w:r w:rsidR="003964DA">
        <w:rPr>
          <w:rFonts w:ascii="Arial" w:hAnsi="Arial" w:cs="Arial"/>
          <w:sz w:val="28"/>
          <w:szCs w:val="28"/>
        </w:rPr>
        <w:t xml:space="preserve"> </w:t>
      </w:r>
      <w:r w:rsidR="00B972AF" w:rsidRPr="00514C61">
        <w:rPr>
          <w:rFonts w:ascii="Arial" w:hAnsi="Arial" w:cs="Arial"/>
          <w:sz w:val="28"/>
          <w:szCs w:val="28"/>
        </w:rPr>
        <w:t xml:space="preserve"> </w:t>
      </w:r>
    </w:p>
    <w:p w14:paraId="269AD8EE" w14:textId="4646FF05" w:rsidR="00CF5615" w:rsidRDefault="000C1F58" w:rsidP="00CF561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15CFB">
        <w:rPr>
          <w:rFonts w:ascii="Arial" w:hAnsi="Arial" w:cs="Arial"/>
          <w:sz w:val="28"/>
          <w:szCs w:val="28"/>
        </w:rPr>
        <w:t>Beaucoup de communication sur la R&amp;D de Thales : « </w:t>
      </w:r>
      <w:proofErr w:type="spellStart"/>
      <w:r w:rsidRPr="00215CFB">
        <w:rPr>
          <w:rFonts w:ascii="Arial" w:hAnsi="Arial" w:cs="Arial"/>
          <w:sz w:val="28"/>
          <w:szCs w:val="28"/>
        </w:rPr>
        <w:t>Research</w:t>
      </w:r>
      <w:proofErr w:type="spellEnd"/>
      <w:r w:rsidRPr="00215C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5CFB">
        <w:rPr>
          <w:rFonts w:ascii="Arial" w:hAnsi="Arial" w:cs="Arial"/>
          <w:sz w:val="28"/>
          <w:szCs w:val="28"/>
        </w:rPr>
        <w:t>days</w:t>
      </w:r>
      <w:proofErr w:type="spellEnd"/>
      <w:r w:rsidR="00215CFB" w:rsidRPr="00215CFB">
        <w:rPr>
          <w:rFonts w:ascii="Arial" w:hAnsi="Arial" w:cs="Arial"/>
          <w:sz w:val="28"/>
          <w:szCs w:val="28"/>
        </w:rPr>
        <w:t> »</w:t>
      </w:r>
      <w:r w:rsidRPr="00215CFB">
        <w:rPr>
          <w:rFonts w:ascii="Arial" w:hAnsi="Arial" w:cs="Arial"/>
          <w:sz w:val="28"/>
          <w:szCs w:val="28"/>
        </w:rPr>
        <w:t xml:space="preserve"> tous les 2 ans, </w:t>
      </w:r>
      <w:r w:rsidR="00215CFB" w:rsidRPr="00215CFB">
        <w:rPr>
          <w:rFonts w:ascii="Arial" w:hAnsi="Arial" w:cs="Arial"/>
          <w:sz w:val="28"/>
          <w:szCs w:val="28"/>
        </w:rPr>
        <w:t xml:space="preserve">« Innovation </w:t>
      </w:r>
      <w:proofErr w:type="spellStart"/>
      <w:r w:rsidR="00215CFB" w:rsidRPr="00215CFB">
        <w:rPr>
          <w:rFonts w:ascii="Arial" w:hAnsi="Arial" w:cs="Arial"/>
          <w:sz w:val="28"/>
          <w:szCs w:val="28"/>
        </w:rPr>
        <w:t>days</w:t>
      </w:r>
      <w:proofErr w:type="spellEnd"/>
      <w:r w:rsidR="00215CFB" w:rsidRPr="00215CFB">
        <w:rPr>
          <w:rFonts w:ascii="Arial" w:hAnsi="Arial" w:cs="Arial"/>
          <w:sz w:val="28"/>
          <w:szCs w:val="28"/>
        </w:rPr>
        <w:t xml:space="preserve"> » en alternance. Des présentations qui montrent de belles choses mais qui proviennent très souvent de sous-traitance. </w:t>
      </w:r>
    </w:p>
    <w:p w14:paraId="2CB22E6C" w14:textId="77777777" w:rsidR="00215CFB" w:rsidRDefault="00215CFB" w:rsidP="00215CFB">
      <w:pPr>
        <w:pStyle w:val="Paragraphedeliste"/>
        <w:ind w:left="360"/>
        <w:jc w:val="both"/>
        <w:rPr>
          <w:rFonts w:ascii="Arial" w:hAnsi="Arial" w:cs="Arial"/>
          <w:sz w:val="28"/>
          <w:szCs w:val="28"/>
        </w:rPr>
      </w:pPr>
    </w:p>
    <w:p w14:paraId="4AABA346" w14:textId="77777777" w:rsidR="00215CFB" w:rsidRDefault="00215CFB" w:rsidP="00215CFB">
      <w:pPr>
        <w:pStyle w:val="Paragraphedeliste"/>
        <w:ind w:left="360"/>
        <w:jc w:val="both"/>
        <w:rPr>
          <w:rFonts w:ascii="Arial" w:hAnsi="Arial" w:cs="Arial"/>
          <w:sz w:val="28"/>
          <w:szCs w:val="28"/>
        </w:rPr>
      </w:pPr>
    </w:p>
    <w:p w14:paraId="35A39D8E" w14:textId="77777777" w:rsidR="00215CFB" w:rsidRPr="00215CFB" w:rsidRDefault="00215CFB" w:rsidP="00215CFB">
      <w:pPr>
        <w:pStyle w:val="Paragraphedeliste"/>
        <w:ind w:left="360"/>
        <w:jc w:val="both"/>
        <w:rPr>
          <w:rFonts w:ascii="Arial" w:hAnsi="Arial" w:cs="Arial"/>
          <w:sz w:val="28"/>
          <w:szCs w:val="28"/>
        </w:rPr>
      </w:pPr>
    </w:p>
    <w:p w14:paraId="01FA4A74" w14:textId="6115F2B7" w:rsidR="002525B2" w:rsidRDefault="00CF5615" w:rsidP="0028311A">
      <w:pPr>
        <w:jc w:val="both"/>
        <w:rPr>
          <w:rFonts w:ascii="Arial" w:hAnsi="Arial" w:cs="Arial"/>
          <w:sz w:val="28"/>
          <w:szCs w:val="28"/>
        </w:rPr>
      </w:pPr>
      <w:r w:rsidRPr="00514C61">
        <w:rPr>
          <w:rFonts w:ascii="Arial" w:hAnsi="Arial" w:cs="Arial"/>
          <w:sz w:val="28"/>
          <w:szCs w:val="28"/>
        </w:rPr>
        <w:t xml:space="preserve">Pour conclure, </w:t>
      </w:r>
      <w:r w:rsidR="00987E00" w:rsidRPr="00514C61">
        <w:rPr>
          <w:rFonts w:ascii="Arial" w:hAnsi="Arial" w:cs="Arial"/>
          <w:sz w:val="28"/>
          <w:szCs w:val="28"/>
        </w:rPr>
        <w:t xml:space="preserve">on peut </w:t>
      </w:r>
      <w:r w:rsidR="0016668D">
        <w:rPr>
          <w:rFonts w:ascii="Arial" w:hAnsi="Arial" w:cs="Arial"/>
          <w:sz w:val="28"/>
          <w:szCs w:val="28"/>
        </w:rPr>
        <w:t xml:space="preserve">aussi </w:t>
      </w:r>
      <w:r w:rsidR="00987E00" w:rsidRPr="00514C61">
        <w:rPr>
          <w:rFonts w:ascii="Arial" w:hAnsi="Arial" w:cs="Arial"/>
          <w:sz w:val="28"/>
          <w:szCs w:val="28"/>
        </w:rPr>
        <w:t xml:space="preserve">dire que dans Thales, la R&amp;D et l’innovation ne s'accompagnent pas d'une </w:t>
      </w:r>
      <w:r w:rsidR="0028311A" w:rsidRPr="00514C61">
        <w:rPr>
          <w:rFonts w:ascii="Arial" w:hAnsi="Arial" w:cs="Arial"/>
          <w:sz w:val="28"/>
          <w:szCs w:val="28"/>
        </w:rPr>
        <w:t>politique industrielle ambitieuse</w:t>
      </w:r>
      <w:r w:rsidR="00987E00" w:rsidRPr="00514C61">
        <w:rPr>
          <w:rFonts w:ascii="Arial" w:hAnsi="Arial" w:cs="Arial"/>
          <w:sz w:val="28"/>
          <w:szCs w:val="28"/>
        </w:rPr>
        <w:t>. L’expertise technique et scientifique qui est source de compétitivité implique</w:t>
      </w:r>
      <w:r w:rsidR="0028311A" w:rsidRPr="00514C61">
        <w:rPr>
          <w:rFonts w:ascii="Arial" w:hAnsi="Arial" w:cs="Arial"/>
          <w:sz w:val="28"/>
          <w:szCs w:val="28"/>
        </w:rPr>
        <w:t>rait</w:t>
      </w:r>
      <w:r w:rsidR="00987E00" w:rsidRPr="00514C61">
        <w:rPr>
          <w:rFonts w:ascii="Arial" w:hAnsi="Arial" w:cs="Arial"/>
          <w:sz w:val="28"/>
          <w:szCs w:val="28"/>
        </w:rPr>
        <w:t xml:space="preserve"> le maintien d'une R&amp;D de haut niveau. Or</w:t>
      </w:r>
      <w:r w:rsidR="0028311A" w:rsidRPr="00514C61">
        <w:rPr>
          <w:rFonts w:ascii="Arial" w:hAnsi="Arial" w:cs="Arial"/>
          <w:sz w:val="28"/>
          <w:szCs w:val="28"/>
        </w:rPr>
        <w:t>, la stratégie se limite à l’obtention d’une profitabilité supérieure à 10%. Recherche, mise au point de prototypes et  développement sont de plus en plus externalisés</w:t>
      </w:r>
      <w:r w:rsidR="00987E00" w:rsidRPr="00514C61">
        <w:rPr>
          <w:rFonts w:ascii="Arial" w:hAnsi="Arial" w:cs="Arial"/>
          <w:sz w:val="28"/>
          <w:szCs w:val="28"/>
        </w:rPr>
        <w:t xml:space="preserve">. </w:t>
      </w:r>
      <w:r w:rsidR="00011002" w:rsidRPr="00514C61">
        <w:rPr>
          <w:rFonts w:ascii="Arial" w:hAnsi="Arial" w:cs="Arial"/>
          <w:sz w:val="28"/>
          <w:szCs w:val="28"/>
        </w:rPr>
        <w:t xml:space="preserve">En quoi cette stratégie qui ne développe pas l’emploi mais seulement la prime des actionnaires mérite-t-elle des subventions publiques ? </w:t>
      </w:r>
    </w:p>
    <w:p w14:paraId="1A3A1CE0" w14:textId="77777777" w:rsidR="002F36CF" w:rsidRDefault="002F36CF" w:rsidP="0028311A">
      <w:pPr>
        <w:jc w:val="both"/>
        <w:rPr>
          <w:rFonts w:ascii="Arial" w:hAnsi="Arial" w:cs="Arial"/>
          <w:sz w:val="28"/>
          <w:szCs w:val="28"/>
        </w:rPr>
      </w:pPr>
    </w:p>
    <w:p w14:paraId="30B26AE9" w14:textId="77777777" w:rsidR="00D76C38" w:rsidRDefault="00D76C38" w:rsidP="0028311A">
      <w:pPr>
        <w:jc w:val="both"/>
        <w:rPr>
          <w:rFonts w:ascii="Arial" w:hAnsi="Arial" w:cs="Arial"/>
          <w:sz w:val="28"/>
          <w:szCs w:val="28"/>
        </w:rPr>
      </w:pPr>
    </w:p>
    <w:p w14:paraId="47BC3151" w14:textId="77777777" w:rsidR="00D76C38" w:rsidRDefault="00D76C38" w:rsidP="0028311A">
      <w:pPr>
        <w:jc w:val="both"/>
        <w:rPr>
          <w:rFonts w:ascii="Arial" w:hAnsi="Arial" w:cs="Arial"/>
          <w:sz w:val="28"/>
          <w:szCs w:val="28"/>
        </w:rPr>
      </w:pPr>
    </w:p>
    <w:p w14:paraId="3610AB7D" w14:textId="77777777" w:rsidR="00483397" w:rsidRPr="00514C61" w:rsidRDefault="00483397" w:rsidP="002331DF">
      <w:pPr>
        <w:rPr>
          <w:rFonts w:ascii="Arial" w:hAnsi="Arial" w:cs="Arial"/>
          <w:sz w:val="28"/>
          <w:szCs w:val="28"/>
        </w:rPr>
      </w:pPr>
    </w:p>
    <w:p w14:paraId="7BFFED0C" w14:textId="740AC548" w:rsidR="00483397" w:rsidRPr="00514C61" w:rsidRDefault="00483397" w:rsidP="002331DF">
      <w:pPr>
        <w:rPr>
          <w:rFonts w:ascii="Arial" w:hAnsi="Arial" w:cs="Arial"/>
          <w:sz w:val="28"/>
          <w:szCs w:val="28"/>
        </w:rPr>
      </w:pPr>
    </w:p>
    <w:p w14:paraId="1BF4AE41" w14:textId="5C3F591C" w:rsidR="000276E0" w:rsidRDefault="000276E0" w:rsidP="000276E0">
      <w:pPr>
        <w:widowControl w:val="0"/>
        <w:autoSpaceDE w:val="0"/>
        <w:autoSpaceDN w:val="0"/>
        <w:adjustRightInd w:val="0"/>
        <w:rPr>
          <w:rFonts w:ascii="Arial" w:hAnsi="Arial" w:cs="Times"/>
          <w:sz w:val="28"/>
          <w:szCs w:val="28"/>
        </w:rPr>
      </w:pPr>
    </w:p>
    <w:p w14:paraId="2435E93C" w14:textId="054A6E0D" w:rsidR="00483397" w:rsidRDefault="00483397" w:rsidP="002331DF">
      <w:pPr>
        <w:rPr>
          <w:rFonts w:ascii="Arial" w:hAnsi="Arial" w:cs="Arial"/>
          <w:sz w:val="28"/>
          <w:szCs w:val="28"/>
        </w:rPr>
      </w:pPr>
    </w:p>
    <w:p w14:paraId="6B59C7B3" w14:textId="1C96ED6D" w:rsidR="003964DA" w:rsidRDefault="003964DA" w:rsidP="002331DF">
      <w:pPr>
        <w:rPr>
          <w:rFonts w:ascii="Arial" w:hAnsi="Arial" w:cs="Arial"/>
          <w:sz w:val="28"/>
          <w:szCs w:val="28"/>
        </w:rPr>
      </w:pPr>
    </w:p>
    <w:sectPr w:rsidR="003964DA" w:rsidSect="005849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B0E"/>
    <w:multiLevelType w:val="hybridMultilevel"/>
    <w:tmpl w:val="CEEA5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111E5"/>
    <w:multiLevelType w:val="hybridMultilevel"/>
    <w:tmpl w:val="53A66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A06B2"/>
    <w:multiLevelType w:val="hybridMultilevel"/>
    <w:tmpl w:val="46B26BB2"/>
    <w:lvl w:ilvl="0" w:tplc="D1BE1572">
      <w:start w:val="2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600F7A"/>
    <w:multiLevelType w:val="hybridMultilevel"/>
    <w:tmpl w:val="6FCAFB4C"/>
    <w:lvl w:ilvl="0" w:tplc="0D6AD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016C48"/>
    <w:multiLevelType w:val="hybridMultilevel"/>
    <w:tmpl w:val="95BCDA2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6F232E"/>
    <w:multiLevelType w:val="hybridMultilevel"/>
    <w:tmpl w:val="F52E869C"/>
    <w:lvl w:ilvl="0" w:tplc="D1BE1572">
      <w:start w:val="2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66"/>
    <w:rsid w:val="00011002"/>
    <w:rsid w:val="0002353F"/>
    <w:rsid w:val="000276E0"/>
    <w:rsid w:val="0003061C"/>
    <w:rsid w:val="00063F34"/>
    <w:rsid w:val="00085607"/>
    <w:rsid w:val="000C1F58"/>
    <w:rsid w:val="000D2828"/>
    <w:rsid w:val="000D5704"/>
    <w:rsid w:val="000F5E1B"/>
    <w:rsid w:val="00124EC4"/>
    <w:rsid w:val="0016668D"/>
    <w:rsid w:val="00215CFB"/>
    <w:rsid w:val="002331DF"/>
    <w:rsid w:val="0024190C"/>
    <w:rsid w:val="002525B2"/>
    <w:rsid w:val="0028311A"/>
    <w:rsid w:val="002B26C6"/>
    <w:rsid w:val="002F36CF"/>
    <w:rsid w:val="003364A7"/>
    <w:rsid w:val="003410B7"/>
    <w:rsid w:val="003469DD"/>
    <w:rsid w:val="0037194F"/>
    <w:rsid w:val="003964DA"/>
    <w:rsid w:val="003B2433"/>
    <w:rsid w:val="00422D83"/>
    <w:rsid w:val="00483397"/>
    <w:rsid w:val="00491CC8"/>
    <w:rsid w:val="004A57B6"/>
    <w:rsid w:val="004C70DD"/>
    <w:rsid w:val="004E7105"/>
    <w:rsid w:val="00514C61"/>
    <w:rsid w:val="00584917"/>
    <w:rsid w:val="005931B8"/>
    <w:rsid w:val="00594D77"/>
    <w:rsid w:val="0062287B"/>
    <w:rsid w:val="00640266"/>
    <w:rsid w:val="00665821"/>
    <w:rsid w:val="00682DD8"/>
    <w:rsid w:val="006E5299"/>
    <w:rsid w:val="00746D4F"/>
    <w:rsid w:val="007731F7"/>
    <w:rsid w:val="007C0B12"/>
    <w:rsid w:val="007D6C6D"/>
    <w:rsid w:val="008262B6"/>
    <w:rsid w:val="00834E4C"/>
    <w:rsid w:val="00902CD1"/>
    <w:rsid w:val="00931296"/>
    <w:rsid w:val="00935C82"/>
    <w:rsid w:val="00957B76"/>
    <w:rsid w:val="00987E00"/>
    <w:rsid w:val="009E770D"/>
    <w:rsid w:val="00A03343"/>
    <w:rsid w:val="00AA22BE"/>
    <w:rsid w:val="00B972AF"/>
    <w:rsid w:val="00BB4FB7"/>
    <w:rsid w:val="00C50647"/>
    <w:rsid w:val="00C6663D"/>
    <w:rsid w:val="00C74820"/>
    <w:rsid w:val="00C8009A"/>
    <w:rsid w:val="00C831C3"/>
    <w:rsid w:val="00CB2B1B"/>
    <w:rsid w:val="00CF5615"/>
    <w:rsid w:val="00D76C38"/>
    <w:rsid w:val="00DC5216"/>
    <w:rsid w:val="00E24F6A"/>
    <w:rsid w:val="00E5454C"/>
    <w:rsid w:val="00E76897"/>
    <w:rsid w:val="00E87965"/>
    <w:rsid w:val="00ED1875"/>
    <w:rsid w:val="00EE1E2C"/>
    <w:rsid w:val="00F05EF7"/>
    <w:rsid w:val="00F60E91"/>
    <w:rsid w:val="00F6500B"/>
    <w:rsid w:val="00FC5D4F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26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2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4F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F6A"/>
    <w:rPr>
      <w:rFonts w:ascii="Lucida Grande" w:hAnsi="Lucida Grande" w:cs="Lucida Grande"/>
      <w:sz w:val="18"/>
      <w:szCs w:val="18"/>
    </w:rPr>
  </w:style>
  <w:style w:type="paragraph" w:styleId="Corpsdetexte2">
    <w:name w:val="Body Text 2"/>
    <w:basedOn w:val="Normal"/>
    <w:link w:val="Corpsdetexte2Car"/>
    <w:semiHidden/>
    <w:rsid w:val="004E7105"/>
    <w:rPr>
      <w:rFonts w:ascii="Times New Roman" w:eastAsia="Times New Roman" w:hAnsi="Times New Roman" w:cs="Times New Roman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4E710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semiHidden/>
    <w:rsid w:val="00FC5D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C5D4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C5D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2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4F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F6A"/>
    <w:rPr>
      <w:rFonts w:ascii="Lucida Grande" w:hAnsi="Lucida Grande" w:cs="Lucida Grande"/>
      <w:sz w:val="18"/>
      <w:szCs w:val="18"/>
    </w:rPr>
  </w:style>
  <w:style w:type="paragraph" w:styleId="Corpsdetexte2">
    <w:name w:val="Body Text 2"/>
    <w:basedOn w:val="Normal"/>
    <w:link w:val="Corpsdetexte2Car"/>
    <w:semiHidden/>
    <w:rsid w:val="004E7105"/>
    <w:rPr>
      <w:rFonts w:ascii="Times New Roman" w:eastAsia="Times New Roman" w:hAnsi="Times New Roman" w:cs="Times New Roman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4E710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semiHidden/>
    <w:rsid w:val="00FC5D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C5D4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C5D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ensiacet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cassette</dc:creator>
  <cp:lastModifiedBy>Daniel STEINMETZ</cp:lastModifiedBy>
  <cp:revision>2</cp:revision>
  <dcterms:created xsi:type="dcterms:W3CDTF">2015-04-16T13:08:00Z</dcterms:created>
  <dcterms:modified xsi:type="dcterms:W3CDTF">2015-04-16T13:08:00Z</dcterms:modified>
</cp:coreProperties>
</file>